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022"/>
        <w:gridCol w:w="3022"/>
        <w:gridCol w:w="3026"/>
      </w:tblGrid>
      <w:tr w:rsidR="009E4F83" w:rsidRPr="009E4F83" w14:paraId="772C0C99" w14:textId="77777777" w:rsidTr="009E4F83">
        <w:tc>
          <w:tcPr>
            <w:tcW w:w="1666" w:type="pct"/>
            <w:tcBorders>
              <w:bottom w:val="single" w:sz="12" w:space="0" w:color="auto"/>
            </w:tcBorders>
          </w:tcPr>
          <w:p w14:paraId="4FC77EAD" w14:textId="77777777" w:rsidR="009E4F83" w:rsidRPr="009E4F83" w:rsidRDefault="009E4F83" w:rsidP="00B07F8C">
            <w:pPr>
              <w:pStyle w:val="Paragraph"/>
              <w:jc w:val="left"/>
              <w:rPr>
                <w:sz w:val="20"/>
              </w:rPr>
            </w:pPr>
            <w:r w:rsidRPr="009E4F83">
              <w:rPr>
                <w:sz w:val="20"/>
              </w:rPr>
              <w:t> </w:t>
            </w:r>
          </w:p>
        </w:tc>
        <w:tc>
          <w:tcPr>
            <w:tcW w:w="1666" w:type="pct"/>
            <w:tcBorders>
              <w:bottom w:val="single" w:sz="12" w:space="0" w:color="auto"/>
            </w:tcBorders>
          </w:tcPr>
          <w:p w14:paraId="33539ED2" w14:textId="77777777" w:rsidR="009E4F83" w:rsidRPr="009E4F83" w:rsidRDefault="009E4F83" w:rsidP="00B07F8C">
            <w:pPr>
              <w:pStyle w:val="Paragraph"/>
              <w:jc w:val="left"/>
              <w:rPr>
                <w:sz w:val="20"/>
              </w:rPr>
            </w:pPr>
            <w:r w:rsidRPr="009E4F83">
              <w:rPr>
                <w:sz w:val="20"/>
              </w:rPr>
              <w:t> </w:t>
            </w:r>
          </w:p>
        </w:tc>
        <w:tc>
          <w:tcPr>
            <w:tcW w:w="1668" w:type="pct"/>
            <w:tcBorders>
              <w:bottom w:val="single" w:sz="12" w:space="0" w:color="auto"/>
            </w:tcBorders>
          </w:tcPr>
          <w:p w14:paraId="2A00AE50" w14:textId="77777777" w:rsidR="009E4F83" w:rsidRPr="009E4F83" w:rsidRDefault="009E4F83" w:rsidP="00B07F8C">
            <w:pPr>
              <w:pStyle w:val="Paragraph"/>
              <w:jc w:val="right"/>
              <w:rPr>
                <w:sz w:val="20"/>
              </w:rPr>
            </w:pPr>
            <w:r w:rsidRPr="009E4F83">
              <w:rPr>
                <w:sz w:val="20"/>
              </w:rPr>
              <w:t> </w:t>
            </w:r>
          </w:p>
        </w:tc>
      </w:tr>
      <w:tr w:rsidR="009E4F83" w:rsidRPr="009E4F83" w14:paraId="573091D5" w14:textId="77777777" w:rsidTr="00B07F8C">
        <w:tblPrEx>
          <w:tblBorders>
            <w:top w:val="nil"/>
            <w:left w:val="nil"/>
            <w:bottom w:val="nil"/>
            <w:right w:val="nil"/>
            <w:insideH w:val="nil"/>
            <w:insideV w:val="nil"/>
          </w:tblBorders>
        </w:tblPrEx>
        <w:tc>
          <w:tcPr>
            <w:tcW w:w="5000" w:type="pct"/>
            <w:gridSpan w:val="3"/>
            <w:tcBorders>
              <w:top w:val="single" w:sz="4" w:space="0" w:color="auto"/>
              <w:left w:val="nil"/>
              <w:bottom w:val="single" w:sz="12" w:space="0" w:color="auto"/>
              <w:right w:val="nil"/>
            </w:tcBorders>
          </w:tcPr>
          <w:p w14:paraId="6FEC4C1B" w14:textId="40BC8C6A" w:rsidR="009E4F83" w:rsidRPr="00F016BE" w:rsidRDefault="003612B3" w:rsidP="00B07F8C">
            <w:pPr>
              <w:pStyle w:val="Paragraph"/>
              <w:spacing w:before="240" w:line="360" w:lineRule="auto"/>
              <w:jc w:val="center"/>
              <w:rPr>
                <w:sz w:val="32"/>
                <w:szCs w:val="32"/>
              </w:rPr>
            </w:pPr>
            <w:r w:rsidRPr="00F016BE">
              <w:rPr>
                <w:sz w:val="32"/>
                <w:szCs w:val="32"/>
              </w:rPr>
              <w:t>CONSTITUTION</w:t>
            </w:r>
            <w:r w:rsidR="00BF3C68">
              <w:rPr>
                <w:sz w:val="32"/>
                <w:szCs w:val="32"/>
              </w:rPr>
              <w:t xml:space="preserve"> SUMMARY</w:t>
            </w:r>
          </w:p>
        </w:tc>
      </w:tr>
    </w:tbl>
    <w:p w14:paraId="7D57731D" w14:textId="77777777" w:rsidR="00C85DAF" w:rsidRPr="005D5113" w:rsidRDefault="00C85DAF" w:rsidP="00687348">
      <w:pPr>
        <w:pStyle w:val="SingleSpace"/>
      </w:pPr>
    </w:p>
    <w:p w14:paraId="25BFDE98" w14:textId="17227111" w:rsidR="00320418" w:rsidRPr="00A2182B" w:rsidRDefault="00320418" w:rsidP="00320418">
      <w:pPr>
        <w:pStyle w:val="Heading1"/>
        <w:numPr>
          <w:ilvl w:val="0"/>
          <w:numId w:val="29"/>
        </w:numPr>
      </w:pPr>
      <w:r w:rsidRPr="00A2182B">
        <w:t xml:space="preserve">This </w:t>
      </w:r>
      <w:r w:rsidR="00BF3C68" w:rsidRPr="00A2182B">
        <w:t xml:space="preserve">document is intended to be a short-form summary </w:t>
      </w:r>
      <w:r w:rsidR="00D917F0">
        <w:t xml:space="preserve">of the key parts of the Institute’s Constitution </w:t>
      </w:r>
      <w:r w:rsidR="00BF3C68" w:rsidRPr="00A2182B">
        <w:t xml:space="preserve">and </w:t>
      </w:r>
      <w:r w:rsidRPr="00A2182B">
        <w:t>should be read in conjunction with th</w:t>
      </w:r>
      <w:r w:rsidR="00D917F0">
        <w:t>at</w:t>
      </w:r>
      <w:r w:rsidRPr="00A2182B">
        <w:t xml:space="preserve"> Constitution. To the extent that this</w:t>
      </w:r>
      <w:r w:rsidR="00BF3C68" w:rsidRPr="00A2182B">
        <w:t xml:space="preserve"> document</w:t>
      </w:r>
      <w:r w:rsidRPr="00A2182B">
        <w:t xml:space="preserve"> is inconsistent with the Constitution, the Constitution prevails. </w:t>
      </w:r>
    </w:p>
    <w:p w14:paraId="75B26999" w14:textId="6B0D1C4F" w:rsidR="009E4F83" w:rsidRDefault="00CA3BC2" w:rsidP="009E4F83">
      <w:r>
        <w:t xml:space="preserve">PART II: </w:t>
      </w:r>
      <w:r w:rsidR="00FE377D">
        <w:t>MONEY AND PROPERTY</w:t>
      </w:r>
    </w:p>
    <w:p w14:paraId="04E7371B" w14:textId="37415756" w:rsidR="00F80E4D" w:rsidRDefault="00F80E4D" w:rsidP="008F2AC9">
      <w:pPr>
        <w:pStyle w:val="Heading1"/>
      </w:pPr>
      <w:r>
        <w:t xml:space="preserve">The Institute </w:t>
      </w:r>
      <w:r w:rsidR="00A2182B">
        <w:t xml:space="preserve">shall be funded by way of a CII Grant and shall never charge a subscription. </w:t>
      </w:r>
    </w:p>
    <w:p w14:paraId="50D1C266" w14:textId="4919039C" w:rsidR="00403828" w:rsidRPr="00123756" w:rsidRDefault="00403828" w:rsidP="00403828">
      <w:pPr>
        <w:pStyle w:val="Heading1"/>
      </w:pPr>
      <w:r w:rsidRPr="00123756">
        <w:t xml:space="preserve">The </w:t>
      </w:r>
      <w:r w:rsidR="00902B6B" w:rsidRPr="00123756">
        <w:t xml:space="preserve">Institute’s </w:t>
      </w:r>
      <w:r w:rsidR="00166E2D" w:rsidRPr="00123756">
        <w:t xml:space="preserve">money </w:t>
      </w:r>
      <w:r w:rsidR="00902B6B" w:rsidRPr="00123756">
        <w:t>shall only be applied for the benefit of Bristol Members.</w:t>
      </w:r>
    </w:p>
    <w:p w14:paraId="4A0A72ED" w14:textId="279AC9CD" w:rsidR="00166E2D" w:rsidRDefault="00166E2D" w:rsidP="00403828">
      <w:pPr>
        <w:pStyle w:val="Heading1"/>
      </w:pPr>
      <w:r>
        <w:t xml:space="preserve">Officers shall be entitled to claim reasonable expenses. </w:t>
      </w:r>
    </w:p>
    <w:p w14:paraId="1EC91CEF" w14:textId="044C66DF" w:rsidR="00753D25" w:rsidRDefault="00657E93" w:rsidP="00657E93">
      <w:r>
        <w:t xml:space="preserve">PART III: </w:t>
      </w:r>
      <w:r w:rsidR="00330D0C">
        <w:t>DISSOLUTION</w:t>
      </w:r>
    </w:p>
    <w:p w14:paraId="0BF4872B" w14:textId="4C4BFED4" w:rsidR="00844038" w:rsidRPr="00E85CB4" w:rsidRDefault="00844038" w:rsidP="00844038">
      <w:pPr>
        <w:pStyle w:val="Heading1"/>
      </w:pPr>
      <w:r w:rsidRPr="00E85CB4">
        <w:t xml:space="preserve">The Institute may be dissolved </w:t>
      </w:r>
      <w:r w:rsidR="00334651" w:rsidRPr="00E85CB4">
        <w:t>by Special Member Resolution</w:t>
      </w:r>
      <w:r w:rsidRPr="00E85CB4">
        <w:t>.</w:t>
      </w:r>
      <w:r w:rsidR="00DF7E98" w:rsidRPr="00E85CB4">
        <w:t xml:space="preserve"> This Part deals with the specifics of what would happen in that event.</w:t>
      </w:r>
    </w:p>
    <w:p w14:paraId="7EF8E65B" w14:textId="7BC47B12" w:rsidR="002514EE" w:rsidRDefault="00BA5CDE" w:rsidP="002514EE">
      <w:r>
        <w:t xml:space="preserve">PART V: </w:t>
      </w:r>
      <w:r w:rsidR="002514EE">
        <w:t>COUNCIL MEMBERS</w:t>
      </w:r>
    </w:p>
    <w:p w14:paraId="7E83FD7C" w14:textId="222BCB49" w:rsidR="00F74C72" w:rsidRDefault="00F74C72" w:rsidP="00D5469F">
      <w:pPr>
        <w:pStyle w:val="Heading1"/>
      </w:pPr>
      <w:r w:rsidRPr="00A175D9">
        <w:t>The Institute shall be governed</w:t>
      </w:r>
      <w:r w:rsidR="00A175D9">
        <w:t xml:space="preserve"> and controlled</w:t>
      </w:r>
      <w:r w:rsidRPr="00A175D9">
        <w:t xml:space="preserve"> by the Council. </w:t>
      </w:r>
    </w:p>
    <w:p w14:paraId="03ACAB0F" w14:textId="1C325811" w:rsidR="00171F58" w:rsidRPr="00A175D9" w:rsidRDefault="00171F58" w:rsidP="00D5469F">
      <w:pPr>
        <w:pStyle w:val="Heading1"/>
      </w:pPr>
      <w:r>
        <w:t xml:space="preserve">Any person who is a member of the CII and a Bristol Member is entitled to be a </w:t>
      </w:r>
      <w:r w:rsidR="00590392">
        <w:t>Council</w:t>
      </w:r>
      <w:r w:rsidR="002969F1">
        <w:t xml:space="preserve"> </w:t>
      </w:r>
      <w:r>
        <w:t>Member</w:t>
      </w:r>
      <w:r w:rsidR="00590392">
        <w:t>.</w:t>
      </w:r>
      <w:r>
        <w:t xml:space="preserve"> </w:t>
      </w:r>
    </w:p>
    <w:p w14:paraId="28C55C23" w14:textId="6EBED1F8" w:rsidR="002969F1" w:rsidRDefault="002969F1" w:rsidP="00280FB5">
      <w:pPr>
        <w:pStyle w:val="Heading1"/>
      </w:pPr>
      <w:r>
        <w:t xml:space="preserve">Council Members are elected at an AGM or by other Council </w:t>
      </w:r>
      <w:proofErr w:type="gramStart"/>
      <w:r>
        <w:t>Members, but</w:t>
      </w:r>
      <w:proofErr w:type="gramEnd"/>
      <w:r>
        <w:t xml:space="preserve"> shall retire at each AGM. </w:t>
      </w:r>
    </w:p>
    <w:p w14:paraId="6870FB56" w14:textId="4BDF6434" w:rsidR="00086030" w:rsidRDefault="00293003" w:rsidP="00086030">
      <w:r>
        <w:t xml:space="preserve">PART VII: </w:t>
      </w:r>
      <w:r w:rsidR="00086030">
        <w:t>TERMINATION OF COUNCIL MEMBERSHIP</w:t>
      </w:r>
    </w:p>
    <w:p w14:paraId="1EE0B86F" w14:textId="47230992" w:rsidR="00E33F19" w:rsidRDefault="00E33F19" w:rsidP="00B17694">
      <w:pPr>
        <w:pStyle w:val="Heading1"/>
      </w:pPr>
      <w:r>
        <w:t xml:space="preserve">This Part deals with </w:t>
      </w:r>
      <w:r w:rsidR="000572DA">
        <w:t xml:space="preserve">the </w:t>
      </w:r>
      <w:r w:rsidR="00EB1E94">
        <w:t xml:space="preserve">instances in which a Council Member may cease to be a Council Member. </w:t>
      </w:r>
    </w:p>
    <w:p w14:paraId="0BF1FE2C" w14:textId="6CB8BC8B" w:rsidR="00DA0CDD" w:rsidRDefault="00357831" w:rsidP="00DA0CDD">
      <w:r>
        <w:t xml:space="preserve">PART VIII: </w:t>
      </w:r>
      <w:r w:rsidR="00DA0CDD">
        <w:t>ANNUAL GENERAL MEETINGS</w:t>
      </w:r>
    </w:p>
    <w:p w14:paraId="4A65F9B7" w14:textId="59FEADEB" w:rsidR="00DA0CDD" w:rsidRPr="00123756" w:rsidRDefault="00BB33F3" w:rsidP="00BB33F3">
      <w:pPr>
        <w:pStyle w:val="Heading1"/>
      </w:pPr>
      <w:r w:rsidRPr="00123756">
        <w:t xml:space="preserve">The Institute shall hold an </w:t>
      </w:r>
      <w:r w:rsidR="009624A0" w:rsidRPr="00123756">
        <w:t xml:space="preserve">AGM annually </w:t>
      </w:r>
      <w:r w:rsidR="00123756">
        <w:t>at the end of each Presential Term</w:t>
      </w:r>
      <w:r w:rsidR="009624A0" w:rsidRPr="00123756">
        <w:t xml:space="preserve">. </w:t>
      </w:r>
    </w:p>
    <w:p w14:paraId="7E855F11" w14:textId="54A4B7DD" w:rsidR="002B3EA8" w:rsidRDefault="00B96009" w:rsidP="00123756">
      <w:pPr>
        <w:pStyle w:val="Heading1"/>
      </w:pPr>
      <w:r w:rsidRPr="00123756">
        <w:t xml:space="preserve">Every Bristol Member shall be invited to attend AGMs and shall be given no less than </w:t>
      </w:r>
      <w:r w:rsidR="002B3EA8" w:rsidRPr="00123756">
        <w:t xml:space="preserve">six (6) weeks’ notice of each AGM. </w:t>
      </w:r>
    </w:p>
    <w:p w14:paraId="4B181762" w14:textId="51E50C05" w:rsidR="00123756" w:rsidRPr="00123756" w:rsidRDefault="00123756" w:rsidP="00123756">
      <w:pPr>
        <w:pStyle w:val="Heading1"/>
      </w:pPr>
      <w:r>
        <w:t xml:space="preserve">At the AGM, the Bristol Members </w:t>
      </w:r>
      <w:r w:rsidR="00694CFC">
        <w:t>will be asked:</w:t>
      </w:r>
    </w:p>
    <w:p w14:paraId="20DDD56D" w14:textId="3E94B54E" w:rsidR="00A60CED" w:rsidRPr="00694CFC" w:rsidRDefault="00A60CED" w:rsidP="00A60CED">
      <w:pPr>
        <w:pStyle w:val="Heading2"/>
      </w:pPr>
      <w:r w:rsidRPr="00694CFC">
        <w:t>to elect Officers,</w:t>
      </w:r>
    </w:p>
    <w:p w14:paraId="79517070" w14:textId="0FEEF13F" w:rsidR="00A60CED" w:rsidRPr="00694CFC" w:rsidRDefault="00A60CED" w:rsidP="00A60CED">
      <w:pPr>
        <w:pStyle w:val="Heading2"/>
      </w:pPr>
      <w:r w:rsidRPr="00694CFC">
        <w:t xml:space="preserve">to ratify the appointment of Vice-Presidents and all other Council </w:t>
      </w:r>
      <w:r w:rsidR="00940A7D" w:rsidRPr="00694CFC">
        <w:t>M</w:t>
      </w:r>
      <w:r w:rsidRPr="00694CFC">
        <w:t>embers,</w:t>
      </w:r>
    </w:p>
    <w:p w14:paraId="44538195" w14:textId="5FC75BB7" w:rsidR="00A60CED" w:rsidRPr="00694CFC" w:rsidRDefault="00A60CED" w:rsidP="00A60CED">
      <w:pPr>
        <w:pStyle w:val="Heading2"/>
      </w:pPr>
      <w:r w:rsidRPr="00694CFC">
        <w:t xml:space="preserve">to receive and adopt </w:t>
      </w:r>
      <w:r w:rsidR="00357831" w:rsidRPr="00694CFC">
        <w:t>o</w:t>
      </w:r>
      <w:r w:rsidR="00940A7D" w:rsidRPr="00694CFC">
        <w:t>fficers’</w:t>
      </w:r>
      <w:r w:rsidRPr="00694CFC">
        <w:t xml:space="preserve"> </w:t>
      </w:r>
      <w:r w:rsidR="00940A7D" w:rsidRPr="00694CFC">
        <w:t>r</w:t>
      </w:r>
      <w:r w:rsidRPr="00694CFC">
        <w:t>eport</w:t>
      </w:r>
      <w:r w:rsidR="00940A7D" w:rsidRPr="00694CFC">
        <w:t>s</w:t>
      </w:r>
      <w:r w:rsidRPr="00694CFC">
        <w:t xml:space="preserve"> and accounts, and</w:t>
      </w:r>
    </w:p>
    <w:p w14:paraId="0FC6AA83" w14:textId="36191849" w:rsidR="00321B34" w:rsidRPr="00694CFC" w:rsidRDefault="00A60CED" w:rsidP="00A60CED">
      <w:pPr>
        <w:pStyle w:val="Heading2"/>
      </w:pPr>
      <w:r w:rsidRPr="00694CFC">
        <w:t>to appoint the individual examiner or professional auditor of the financial accounts to serve until the close of the next AGM.</w:t>
      </w:r>
    </w:p>
    <w:p w14:paraId="0F6F44AD" w14:textId="24716C78" w:rsidR="0007352B" w:rsidRPr="00694CFC" w:rsidRDefault="00CF3938" w:rsidP="00782924">
      <w:pPr>
        <w:pStyle w:val="Heading1"/>
      </w:pPr>
      <w:r w:rsidRPr="00694CFC">
        <w:lastRenderedPageBreak/>
        <w:t xml:space="preserve">Council, or any Bristol Member, may submit a motion for inclusion at an AGM. </w:t>
      </w:r>
    </w:p>
    <w:p w14:paraId="5D8D2B2D" w14:textId="1FD14F7D" w:rsidR="0048669F" w:rsidRDefault="0048669F" w:rsidP="00782924">
      <w:pPr>
        <w:pStyle w:val="Heading1"/>
      </w:pPr>
      <w:r>
        <w:t xml:space="preserve">The President shall chair the AGM. </w:t>
      </w:r>
    </w:p>
    <w:p w14:paraId="20BB1774" w14:textId="258E7ABC" w:rsidR="006660FE" w:rsidRPr="0048669F" w:rsidRDefault="002F0EB9" w:rsidP="00782924">
      <w:pPr>
        <w:pStyle w:val="Heading1"/>
      </w:pPr>
      <w:r>
        <w:t xml:space="preserve">A </w:t>
      </w:r>
      <w:r w:rsidRPr="0048669F">
        <w:t xml:space="preserve">quorum is </w:t>
      </w:r>
      <w:r w:rsidR="00800EF4" w:rsidRPr="0048669F">
        <w:t>ten</w:t>
      </w:r>
      <w:r w:rsidR="00D633C6" w:rsidRPr="0048669F">
        <w:t xml:space="preserve"> (</w:t>
      </w:r>
      <w:r w:rsidR="00800EF4" w:rsidRPr="0048669F">
        <w:t>10</w:t>
      </w:r>
      <w:r w:rsidR="00D633C6" w:rsidRPr="0048669F">
        <w:t>)</w:t>
      </w:r>
      <w:r w:rsidRPr="0048669F">
        <w:t xml:space="preserve"> Bristol Members. </w:t>
      </w:r>
    </w:p>
    <w:p w14:paraId="0A6C80A7" w14:textId="6E142BA0" w:rsidR="00A82771" w:rsidRDefault="00A82771" w:rsidP="00782924">
      <w:pPr>
        <w:pStyle w:val="Heading1"/>
      </w:pPr>
      <w:r w:rsidRPr="0048669F">
        <w:t>Attendance at an AGM may</w:t>
      </w:r>
      <w:r>
        <w:t xml:space="preserve"> be in-person or via video link.</w:t>
      </w:r>
    </w:p>
    <w:p w14:paraId="328E9A0B" w14:textId="2DE628B0" w:rsidR="00BC26F3" w:rsidRDefault="00812E25" w:rsidP="00BC26F3">
      <w:r>
        <w:t xml:space="preserve">PART IX: </w:t>
      </w:r>
      <w:r w:rsidR="00BC26F3">
        <w:t>COUNCIL MEETINGS</w:t>
      </w:r>
    </w:p>
    <w:p w14:paraId="384B435B" w14:textId="18AB3C99" w:rsidR="00A75AF3" w:rsidRPr="008953E0" w:rsidRDefault="008953E0" w:rsidP="007B393B">
      <w:pPr>
        <w:pStyle w:val="Heading1"/>
      </w:pPr>
      <w:r>
        <w:t xml:space="preserve">The </w:t>
      </w:r>
      <w:r w:rsidRPr="008953E0">
        <w:t xml:space="preserve">President (or appropriate alternative Officer) shall chair </w:t>
      </w:r>
      <w:r w:rsidR="00B70B59" w:rsidRPr="008953E0">
        <w:t>Council Meeting</w:t>
      </w:r>
      <w:r w:rsidRPr="008953E0">
        <w:t>s.</w:t>
      </w:r>
    </w:p>
    <w:p w14:paraId="222D409A" w14:textId="17C5E732" w:rsidR="007B393B" w:rsidRPr="008953E0" w:rsidRDefault="007B393B" w:rsidP="007B393B">
      <w:pPr>
        <w:pStyle w:val="Heading1"/>
      </w:pPr>
      <w:r w:rsidRPr="008953E0">
        <w:t xml:space="preserve">A quorum is </w:t>
      </w:r>
      <w:r w:rsidR="003D51AD" w:rsidRPr="008953E0">
        <w:t xml:space="preserve">five (5) Council </w:t>
      </w:r>
      <w:r w:rsidRPr="008953E0">
        <w:t xml:space="preserve">Members. </w:t>
      </w:r>
    </w:p>
    <w:p w14:paraId="3E630F5F" w14:textId="27BF74C4" w:rsidR="00931B80" w:rsidRDefault="00931B80" w:rsidP="007B393B">
      <w:pPr>
        <w:pStyle w:val="Heading1"/>
      </w:pPr>
      <w:r w:rsidRPr="008953E0">
        <w:t xml:space="preserve">Attendance at a Council Meeting may be in-person or via </w:t>
      </w:r>
      <w:r w:rsidR="00A82771" w:rsidRPr="008953E0">
        <w:t xml:space="preserve">video link. </w:t>
      </w:r>
    </w:p>
    <w:p w14:paraId="5631A8F3" w14:textId="08461963" w:rsidR="008953E0" w:rsidRPr="008953E0" w:rsidRDefault="008953E0" w:rsidP="007B393B">
      <w:pPr>
        <w:pStyle w:val="Heading1"/>
      </w:pPr>
      <w:r>
        <w:t>A decision may be passed at a Council Meeting by the chair declaring the result of a vote.</w:t>
      </w:r>
    </w:p>
    <w:p w14:paraId="3313D3F4" w14:textId="5E67572D" w:rsidR="003E2BF6" w:rsidRDefault="003E2BF6" w:rsidP="003E2BF6">
      <w:r>
        <w:t>PART X: ENABLING COUNCIL MEETINGS</w:t>
      </w:r>
    </w:p>
    <w:p w14:paraId="4E21C072" w14:textId="77777777" w:rsidR="006B0A6E" w:rsidRDefault="00750E5B" w:rsidP="00D81843">
      <w:pPr>
        <w:pStyle w:val="Heading1"/>
      </w:pPr>
      <w:r w:rsidRPr="006B0A6E">
        <w:t>A</w:t>
      </w:r>
      <w:r w:rsidR="00324165" w:rsidRPr="006B0A6E">
        <w:t xml:space="preserve">n Enabling Council </w:t>
      </w:r>
      <w:r w:rsidR="00AA79B7" w:rsidRPr="006B0A6E">
        <w:t>M</w:t>
      </w:r>
      <w:r w:rsidR="00324165" w:rsidRPr="006B0A6E">
        <w:t>eeting is no di</w:t>
      </w:r>
      <w:r w:rsidR="006934B8" w:rsidRPr="006B0A6E">
        <w:t xml:space="preserve">fferent </w:t>
      </w:r>
      <w:r w:rsidR="008E0836" w:rsidRPr="006B0A6E">
        <w:t xml:space="preserve">to a Council Meeting. It is expected that officers-elect will be in attendance either as Council Members or invited guests. </w:t>
      </w:r>
    </w:p>
    <w:p w14:paraId="7530168C" w14:textId="5CF21523" w:rsidR="00324165" w:rsidRPr="006B0A6E" w:rsidRDefault="008F7FB5" w:rsidP="00D81843">
      <w:pPr>
        <w:pStyle w:val="Heading1"/>
      </w:pPr>
      <w:r w:rsidRPr="006B0A6E">
        <w:t xml:space="preserve">The ordinary business of an Enabling Council </w:t>
      </w:r>
      <w:r w:rsidR="00FA3712" w:rsidRPr="006B0A6E">
        <w:t>M</w:t>
      </w:r>
      <w:r w:rsidRPr="006B0A6E">
        <w:t>eeting would be to:</w:t>
      </w:r>
    </w:p>
    <w:p w14:paraId="25E76BA8" w14:textId="7FE0C25B" w:rsidR="008F7FB5" w:rsidRPr="006B0A6E" w:rsidRDefault="008F7FB5" w:rsidP="008F7FB5">
      <w:pPr>
        <w:pStyle w:val="Heading2"/>
      </w:pPr>
      <w:r w:rsidRPr="006B0A6E">
        <w:t xml:space="preserve">Establish Subcommittees. </w:t>
      </w:r>
    </w:p>
    <w:p w14:paraId="448EC8D6" w14:textId="43FC5CE6" w:rsidR="003058C7" w:rsidRPr="006B0A6E" w:rsidRDefault="003058C7" w:rsidP="008F7FB5">
      <w:pPr>
        <w:pStyle w:val="Heading2"/>
      </w:pPr>
      <w:r w:rsidRPr="006B0A6E">
        <w:t>Establish and agree those Council Members who will be entitled to a</w:t>
      </w:r>
      <w:r w:rsidR="00AA5705" w:rsidRPr="006B0A6E">
        <w:t>uthorise online payment</w:t>
      </w:r>
      <w:r w:rsidR="003D27A5" w:rsidRPr="006B0A6E">
        <w:t xml:space="preserve"> and those nominated signatories. </w:t>
      </w:r>
      <w:r w:rsidR="00AA5705" w:rsidRPr="006B0A6E">
        <w:t xml:space="preserve"> </w:t>
      </w:r>
    </w:p>
    <w:p w14:paraId="02B9FA66" w14:textId="0049CBB0" w:rsidR="008F7FB5" w:rsidRPr="006B0A6E" w:rsidRDefault="008F7FB5" w:rsidP="008F7FB5">
      <w:pPr>
        <w:pStyle w:val="Heading2"/>
      </w:pPr>
      <w:r w:rsidRPr="006B0A6E">
        <w:t>Approve budgets</w:t>
      </w:r>
      <w:r w:rsidR="00D915AE" w:rsidRPr="006B0A6E">
        <w:t xml:space="preserve"> and allocate and approve spending in accordance with the Finance and Expenses Policy.</w:t>
      </w:r>
    </w:p>
    <w:p w14:paraId="3B185146" w14:textId="46885BCF" w:rsidR="003A554E" w:rsidRPr="006B0A6E" w:rsidRDefault="003A554E" w:rsidP="008F7FB5">
      <w:pPr>
        <w:pStyle w:val="Heading2"/>
      </w:pPr>
      <w:r w:rsidRPr="006B0A6E">
        <w:t xml:space="preserve">Set the date of the Council Meetings for the Presidential Term. </w:t>
      </w:r>
    </w:p>
    <w:p w14:paraId="4A0A8CBC" w14:textId="76A2BC4F" w:rsidR="00076A07" w:rsidRDefault="009C2605" w:rsidP="00076A07">
      <w:r>
        <w:t>PART X</w:t>
      </w:r>
      <w:r w:rsidR="006919C5">
        <w:t>I</w:t>
      </w:r>
      <w:r>
        <w:t xml:space="preserve">: </w:t>
      </w:r>
      <w:r w:rsidR="00076A07">
        <w:t>WRITTEN RESOLUTIONS</w:t>
      </w:r>
    </w:p>
    <w:p w14:paraId="091EC1E9" w14:textId="71AC38A8" w:rsidR="006B0A6E" w:rsidRDefault="006B0A6E" w:rsidP="00952BB5">
      <w:pPr>
        <w:pStyle w:val="Heading1"/>
      </w:pPr>
      <w:r>
        <w:t xml:space="preserve">Enables Council and Subcommittees to make </w:t>
      </w:r>
      <w:r w:rsidR="00AC4DA3">
        <w:t xml:space="preserve">decisions by Written Resolution outside of a Council Meeting. </w:t>
      </w:r>
    </w:p>
    <w:p w14:paraId="465F027B" w14:textId="2A7CA683" w:rsidR="00A20B13" w:rsidRDefault="00AD3C7C" w:rsidP="00A20B13">
      <w:pPr>
        <w:pStyle w:val="Heading1"/>
        <w:numPr>
          <w:ilvl w:val="0"/>
          <w:numId w:val="0"/>
        </w:numPr>
        <w:ind w:left="720" w:hanging="720"/>
        <w:rPr>
          <w:b/>
          <w:bCs/>
        </w:rPr>
      </w:pPr>
      <w:r>
        <w:rPr>
          <w:b/>
          <w:bCs/>
        </w:rPr>
        <w:t>PART XI</w:t>
      </w:r>
      <w:r w:rsidR="006919C5">
        <w:rPr>
          <w:b/>
          <w:bCs/>
        </w:rPr>
        <w:t>I</w:t>
      </w:r>
      <w:r>
        <w:rPr>
          <w:b/>
          <w:bCs/>
        </w:rPr>
        <w:t xml:space="preserve">: </w:t>
      </w:r>
      <w:r w:rsidR="00906364">
        <w:rPr>
          <w:b/>
          <w:bCs/>
        </w:rPr>
        <w:t xml:space="preserve">SUBCOMMITTEES </w:t>
      </w:r>
    </w:p>
    <w:p w14:paraId="6C39F953" w14:textId="33E33B7B" w:rsidR="007631B3" w:rsidRDefault="007631B3" w:rsidP="00A20B13">
      <w:pPr>
        <w:pStyle w:val="Heading1"/>
      </w:pPr>
      <w:r>
        <w:t xml:space="preserve">An Officer who is a Council Member will </w:t>
      </w:r>
      <w:proofErr w:type="gramStart"/>
      <w:r>
        <w:t>oversee</w:t>
      </w:r>
      <w:proofErr w:type="gramEnd"/>
      <w:r>
        <w:t xml:space="preserve"> and chair subcommittees approved by Council.</w:t>
      </w:r>
    </w:p>
    <w:p w14:paraId="06A3241E" w14:textId="099C0A16" w:rsidR="00E47CF6" w:rsidRDefault="00A63E73" w:rsidP="00A20B13">
      <w:pPr>
        <w:pStyle w:val="Heading1"/>
      </w:pPr>
      <w:r>
        <w:t xml:space="preserve">Non-Members may be appointed as members of a </w:t>
      </w:r>
      <w:r w:rsidRPr="007631B3">
        <w:t>Subcommittee</w:t>
      </w:r>
      <w:r w:rsidR="007631B3" w:rsidRPr="007631B3">
        <w:t>.</w:t>
      </w:r>
    </w:p>
    <w:p w14:paraId="63D08039" w14:textId="0B0CB520" w:rsidR="00BC26F3" w:rsidRDefault="00994A30" w:rsidP="00BC26F3">
      <w:r>
        <w:t>PART XI</w:t>
      </w:r>
      <w:r w:rsidR="006919C5">
        <w:t>I</w:t>
      </w:r>
      <w:r>
        <w:t xml:space="preserve">I: </w:t>
      </w:r>
      <w:r w:rsidR="00BC26F3">
        <w:t>OFFICERS</w:t>
      </w:r>
    </w:p>
    <w:p w14:paraId="7870CB4C" w14:textId="530E2723" w:rsidR="00DD1CA2" w:rsidRPr="007631B3" w:rsidRDefault="00D84288" w:rsidP="00D84288">
      <w:pPr>
        <w:pStyle w:val="Heading1"/>
      </w:pPr>
      <w:r w:rsidRPr="007631B3">
        <w:t xml:space="preserve">The Institute </w:t>
      </w:r>
      <w:r w:rsidR="00187CC4" w:rsidRPr="007631B3">
        <w:t xml:space="preserve">must </w:t>
      </w:r>
      <w:r w:rsidRPr="007631B3">
        <w:t xml:space="preserve">have the following </w:t>
      </w:r>
      <w:r w:rsidR="00187CC4" w:rsidRPr="007631B3">
        <w:t>O</w:t>
      </w:r>
      <w:r w:rsidRPr="007631B3">
        <w:t>fficers:</w:t>
      </w:r>
    </w:p>
    <w:p w14:paraId="77A9D63D" w14:textId="15D27402" w:rsidR="00D84288" w:rsidRDefault="00D84288" w:rsidP="00D84288">
      <w:pPr>
        <w:pStyle w:val="Heading2"/>
      </w:pPr>
      <w:r>
        <w:t>President</w:t>
      </w:r>
    </w:p>
    <w:p w14:paraId="6A33161F" w14:textId="01BFBE9C" w:rsidR="00D84288" w:rsidRDefault="00D84288" w:rsidP="00D84288">
      <w:pPr>
        <w:pStyle w:val="Heading2"/>
      </w:pPr>
      <w:r>
        <w:t xml:space="preserve">Deputy President </w:t>
      </w:r>
    </w:p>
    <w:p w14:paraId="4245C58E" w14:textId="3313CD12" w:rsidR="00187CC4" w:rsidRDefault="002F17B7" w:rsidP="00D84288">
      <w:pPr>
        <w:pStyle w:val="Heading2"/>
      </w:pPr>
      <w:r>
        <w:t xml:space="preserve">Secretary </w:t>
      </w:r>
    </w:p>
    <w:p w14:paraId="683225A5" w14:textId="713B6E5F" w:rsidR="002F17B7" w:rsidRDefault="002F17B7" w:rsidP="00D84288">
      <w:pPr>
        <w:pStyle w:val="Heading2"/>
      </w:pPr>
      <w:r>
        <w:t xml:space="preserve">Treasurer </w:t>
      </w:r>
    </w:p>
    <w:p w14:paraId="5664A45D" w14:textId="15380EDD" w:rsidR="002F17B7" w:rsidRDefault="002F17B7" w:rsidP="00D84288">
      <w:pPr>
        <w:pStyle w:val="Heading2"/>
      </w:pPr>
      <w:r>
        <w:t xml:space="preserve">Education Secretary </w:t>
      </w:r>
    </w:p>
    <w:p w14:paraId="042861A5" w14:textId="0383511A" w:rsidR="002F17B7" w:rsidRDefault="002F17B7" w:rsidP="00335D17">
      <w:pPr>
        <w:pStyle w:val="Heading2"/>
      </w:pPr>
      <w:r>
        <w:lastRenderedPageBreak/>
        <w:t xml:space="preserve">Dinner Secretary </w:t>
      </w:r>
    </w:p>
    <w:p w14:paraId="0131C9EB" w14:textId="1984E8A7" w:rsidR="00D84288" w:rsidRPr="007631B3" w:rsidRDefault="00D84288" w:rsidP="00D84288">
      <w:pPr>
        <w:pStyle w:val="Heading1"/>
      </w:pPr>
      <w:r w:rsidRPr="007631B3">
        <w:t xml:space="preserve">The Institute may have the following </w:t>
      </w:r>
      <w:r w:rsidR="004E6C70" w:rsidRPr="007631B3">
        <w:t>O</w:t>
      </w:r>
      <w:r w:rsidRPr="007631B3">
        <w:t>fficers:</w:t>
      </w:r>
    </w:p>
    <w:p w14:paraId="005A09A5" w14:textId="2BF522A1" w:rsidR="00D84288" w:rsidRDefault="00D84288" w:rsidP="00D84288">
      <w:pPr>
        <w:pStyle w:val="Heading2"/>
      </w:pPr>
      <w:r>
        <w:t>Life-Vice-President</w:t>
      </w:r>
    </w:p>
    <w:p w14:paraId="4F38F791" w14:textId="7A234B31" w:rsidR="00D84288" w:rsidRDefault="00D84288" w:rsidP="00D84288">
      <w:pPr>
        <w:pStyle w:val="Heading2"/>
      </w:pPr>
      <w:r>
        <w:t xml:space="preserve">Vice-President </w:t>
      </w:r>
    </w:p>
    <w:p w14:paraId="07E74FD1" w14:textId="77777777" w:rsidR="00872FD6" w:rsidRDefault="00872FD6" w:rsidP="00D84288">
      <w:pPr>
        <w:pStyle w:val="Heading2"/>
      </w:pPr>
      <w:r>
        <w:t xml:space="preserve">Careers Officer </w:t>
      </w:r>
    </w:p>
    <w:p w14:paraId="4FEDB2A2" w14:textId="77777777" w:rsidR="00872FD6" w:rsidRDefault="00872FD6" w:rsidP="00D84288">
      <w:pPr>
        <w:pStyle w:val="Heading2"/>
      </w:pPr>
      <w:r>
        <w:t>Charities Representative</w:t>
      </w:r>
    </w:p>
    <w:p w14:paraId="6CEAC30C" w14:textId="77777777" w:rsidR="00872FD6" w:rsidRDefault="00872FD6" w:rsidP="00D84288">
      <w:pPr>
        <w:pStyle w:val="Heading2"/>
      </w:pPr>
      <w:r>
        <w:t xml:space="preserve">Communications Officer </w:t>
      </w:r>
    </w:p>
    <w:p w14:paraId="0549872B" w14:textId="77777777" w:rsidR="00872FD6" w:rsidRDefault="00872FD6" w:rsidP="00D84288">
      <w:pPr>
        <w:pStyle w:val="Heading2"/>
      </w:pPr>
      <w:r>
        <w:t>Diversity Equality and Inclusion (DEI) Secretary</w:t>
      </w:r>
    </w:p>
    <w:p w14:paraId="70D32DFF" w14:textId="77777777" w:rsidR="00872FD6" w:rsidRDefault="00872FD6" w:rsidP="00D84288">
      <w:pPr>
        <w:pStyle w:val="Heading2"/>
      </w:pPr>
      <w:r>
        <w:t xml:space="preserve">Membership Secretary </w:t>
      </w:r>
    </w:p>
    <w:p w14:paraId="7098845F" w14:textId="77777777" w:rsidR="00872FD6" w:rsidRDefault="00872FD6" w:rsidP="00D84288">
      <w:pPr>
        <w:pStyle w:val="Heading2"/>
      </w:pPr>
      <w:r>
        <w:t>NextGen Chair</w:t>
      </w:r>
    </w:p>
    <w:p w14:paraId="261B30B7" w14:textId="77777777" w:rsidR="00872FD6" w:rsidRDefault="00872FD6" w:rsidP="00D84288">
      <w:pPr>
        <w:pStyle w:val="Heading2"/>
      </w:pPr>
      <w:r>
        <w:t>PFS Chair</w:t>
      </w:r>
    </w:p>
    <w:p w14:paraId="7C28AE39" w14:textId="77777777" w:rsidR="00872FD6" w:rsidRDefault="00872FD6" w:rsidP="00D84288">
      <w:pPr>
        <w:pStyle w:val="Heading2"/>
      </w:pPr>
      <w:r>
        <w:t xml:space="preserve">Regional Forum Officer </w:t>
      </w:r>
    </w:p>
    <w:p w14:paraId="3FB0C76E" w14:textId="77777777" w:rsidR="00872FD6" w:rsidRDefault="00872FD6" w:rsidP="00D84288">
      <w:pPr>
        <w:pStyle w:val="Heading2"/>
      </w:pPr>
      <w:r>
        <w:t>Social Secretary</w:t>
      </w:r>
    </w:p>
    <w:p w14:paraId="1E9893FC" w14:textId="439FAB7E" w:rsidR="00A10A1B" w:rsidRPr="007631B3" w:rsidRDefault="00A10A1B" w:rsidP="00A10A1B">
      <w:pPr>
        <w:pStyle w:val="Heading1"/>
      </w:pPr>
      <w:r w:rsidRPr="007631B3">
        <w:t xml:space="preserve">The </w:t>
      </w:r>
      <w:r w:rsidR="00047998" w:rsidRPr="007631B3">
        <w:t xml:space="preserve">Institute </w:t>
      </w:r>
      <w:r w:rsidRPr="007631B3">
        <w:t>may</w:t>
      </w:r>
      <w:r w:rsidR="007631B3" w:rsidRPr="007631B3">
        <w:t xml:space="preserve"> </w:t>
      </w:r>
      <w:r w:rsidRPr="007631B3">
        <w:t xml:space="preserve">create </w:t>
      </w:r>
      <w:r w:rsidR="00C3591E" w:rsidRPr="007631B3">
        <w:t xml:space="preserve">additional offices. </w:t>
      </w:r>
    </w:p>
    <w:p w14:paraId="31EBCFA2" w14:textId="28E34D1F" w:rsidR="00335D17" w:rsidRDefault="007631B3" w:rsidP="00335D17">
      <w:pPr>
        <w:pStyle w:val="Heading1"/>
      </w:pPr>
      <w:bookmarkStart w:id="0" w:name="_Ref211453731"/>
      <w:bookmarkStart w:id="1" w:name="_Ref211455236"/>
      <w:bookmarkStart w:id="2" w:name="_Ref211457529"/>
      <w:r w:rsidRPr="007631B3">
        <w:t>A</w:t>
      </w:r>
      <w:r w:rsidR="005611AF" w:rsidRPr="007631B3">
        <w:t>t every AGM, all Officers</w:t>
      </w:r>
      <w:r w:rsidR="00DB1480" w:rsidRPr="007631B3">
        <w:t xml:space="preserve"> shall</w:t>
      </w:r>
      <w:r w:rsidR="00DB1480">
        <w:t xml:space="preserve"> retire from office but may</w:t>
      </w:r>
      <w:r>
        <w:t xml:space="preserve"> </w:t>
      </w:r>
      <w:r w:rsidR="00DB1480">
        <w:t>offer themselves for reappointment</w:t>
      </w:r>
      <w:bookmarkEnd w:id="0"/>
      <w:bookmarkEnd w:id="1"/>
      <w:bookmarkEnd w:id="2"/>
      <w:r>
        <w:t>.</w:t>
      </w:r>
    </w:p>
    <w:p w14:paraId="4AE5434F" w14:textId="6BADAA07" w:rsidR="00581E94" w:rsidRPr="00FB09A4" w:rsidRDefault="00146FEA" w:rsidP="00335D17">
      <w:pPr>
        <w:pStyle w:val="Heading1"/>
      </w:pPr>
      <w:bookmarkStart w:id="3" w:name="_Ref211454797"/>
      <w:bookmarkStart w:id="4" w:name="_Ref211454861"/>
      <w:r w:rsidRPr="007631B3">
        <w:t xml:space="preserve">The President need not retire from </w:t>
      </w:r>
      <w:r w:rsidR="00581E94" w:rsidRPr="007631B3">
        <w:t>office if they have only served one Presidential Term.</w:t>
      </w:r>
      <w:bookmarkEnd w:id="3"/>
      <w:r w:rsidR="00581E94" w:rsidRPr="007631B3">
        <w:t xml:space="preserve"> </w:t>
      </w:r>
      <w:r w:rsidR="00392B89" w:rsidRPr="007631B3">
        <w:t>No President shall serve more than 2 consecutive Presidential Terms.</w:t>
      </w:r>
      <w:bookmarkEnd w:id="4"/>
      <w:r w:rsidR="00392B89" w:rsidRPr="007631B3">
        <w:t xml:space="preserve"> </w:t>
      </w:r>
      <w:r w:rsidR="00581E94" w:rsidRPr="00FB09A4">
        <w:t>The Deputy President need not retire from office if they have only served one Presidential Term and the President is also electing not to retire</w:t>
      </w:r>
      <w:r w:rsidR="00FB09A4">
        <w:t>.</w:t>
      </w:r>
    </w:p>
    <w:p w14:paraId="7FFC1DFD" w14:textId="04293486" w:rsidR="00581E94" w:rsidRPr="00FB09A4" w:rsidRDefault="00581E94" w:rsidP="00335D17">
      <w:pPr>
        <w:pStyle w:val="Heading1"/>
      </w:pPr>
      <w:bookmarkStart w:id="5" w:name="_Ref211454868"/>
      <w:r w:rsidRPr="00FB09A4">
        <w:t>A Life-Vice-President need not retire at any time.</w:t>
      </w:r>
      <w:bookmarkEnd w:id="5"/>
      <w:r w:rsidRPr="00FB09A4">
        <w:t xml:space="preserve"> </w:t>
      </w:r>
    </w:p>
    <w:p w14:paraId="1397A52E" w14:textId="281DFBB0" w:rsidR="001A5E75" w:rsidRDefault="00FB09A4" w:rsidP="00910E52">
      <w:pPr>
        <w:pStyle w:val="Heading1"/>
      </w:pPr>
      <w:bookmarkStart w:id="6" w:name="_Ref211454900"/>
      <w:r w:rsidRPr="00FB09A4">
        <w:t>N</w:t>
      </w:r>
      <w:r w:rsidR="00432536" w:rsidRPr="00FB09A4">
        <w:t xml:space="preserve">o Officer shall serve for more than 5 consecutive Presidential Terms </w:t>
      </w:r>
      <w:r w:rsidR="00FF66DB" w:rsidRPr="00FB09A4">
        <w:t>in t</w:t>
      </w:r>
      <w:r w:rsidR="00FF66DB">
        <w:t xml:space="preserve">he same position </w:t>
      </w:r>
      <w:r w:rsidR="00432536">
        <w:t xml:space="preserve">unless </w:t>
      </w:r>
      <w:r w:rsidR="002C50FD" w:rsidRPr="00FB09A4">
        <w:t>the Council considers</w:t>
      </w:r>
      <w:r w:rsidR="002C50FD">
        <w:t xml:space="preserve"> it would be in the best interests of the </w:t>
      </w:r>
      <w:r w:rsidR="002C50FD" w:rsidRPr="00FB09A4">
        <w:t>Institute</w:t>
      </w:r>
      <w:bookmarkEnd w:id="6"/>
      <w:r>
        <w:t>.</w:t>
      </w:r>
      <w:r w:rsidR="00452E5F">
        <w:t xml:space="preserve"> </w:t>
      </w:r>
    </w:p>
    <w:p w14:paraId="48DC6DBB" w14:textId="4621B890" w:rsidR="00070DA9" w:rsidRDefault="004979E3" w:rsidP="004979E3">
      <w:r>
        <w:t>PART XI</w:t>
      </w:r>
      <w:r w:rsidR="006919C5">
        <w:t>V</w:t>
      </w:r>
      <w:r>
        <w:t xml:space="preserve">: </w:t>
      </w:r>
      <w:r w:rsidR="00EE6213">
        <w:t>PRESIDENT</w:t>
      </w:r>
    </w:p>
    <w:p w14:paraId="5291110B" w14:textId="77777777" w:rsidR="003A28C2" w:rsidRPr="009312E5" w:rsidRDefault="00EE6213" w:rsidP="003A28C2">
      <w:pPr>
        <w:pStyle w:val="Heading1"/>
      </w:pPr>
      <w:r w:rsidRPr="009312E5">
        <w:t xml:space="preserve">There shall be one President of the Institute. </w:t>
      </w:r>
    </w:p>
    <w:p w14:paraId="5249F0DA" w14:textId="77777777" w:rsidR="00795BB0" w:rsidRPr="009312E5" w:rsidRDefault="00795BB0" w:rsidP="00795BB0">
      <w:pPr>
        <w:pStyle w:val="Heading1"/>
      </w:pPr>
      <w:r w:rsidRPr="009312E5">
        <w:t xml:space="preserve">The President is an ambassador of the Institute and may represent the Institute at industry events. The President may speak for Council but must seek Council’s approval by way of Ordinary Council Resolution. </w:t>
      </w:r>
    </w:p>
    <w:p w14:paraId="1AC78B64" w14:textId="47D5FF5B" w:rsidR="004F77C7" w:rsidRDefault="00DC1C8F" w:rsidP="004F77C7">
      <w:r>
        <w:t xml:space="preserve">PART XV: </w:t>
      </w:r>
      <w:r w:rsidR="004F77C7">
        <w:t>DEPUTY PRESIDENT</w:t>
      </w:r>
    </w:p>
    <w:p w14:paraId="0BB60F6E" w14:textId="5108B399" w:rsidR="00BD4EA5" w:rsidRPr="009312E5" w:rsidRDefault="00BD4EA5" w:rsidP="00B907F9">
      <w:pPr>
        <w:pStyle w:val="Heading1"/>
      </w:pPr>
      <w:r w:rsidRPr="009312E5">
        <w:t xml:space="preserve">There shall be one Deputy President of the Institute. </w:t>
      </w:r>
    </w:p>
    <w:p w14:paraId="68D3C8AA" w14:textId="5C7A978A" w:rsidR="00706BD2" w:rsidRPr="007817E8" w:rsidRDefault="007817E8" w:rsidP="00B907F9">
      <w:pPr>
        <w:pStyle w:val="Heading1"/>
      </w:pPr>
      <w:r w:rsidRPr="007817E8">
        <w:t>S</w:t>
      </w:r>
      <w:r w:rsidR="004F77C7" w:rsidRPr="007817E8">
        <w:t xml:space="preserve">hould the office of the President become vacant, the Deputy President becomes </w:t>
      </w:r>
      <w:r w:rsidR="003A28C2" w:rsidRPr="007817E8">
        <w:t xml:space="preserve">“Acting President” and shall have all powers of the office of President. </w:t>
      </w:r>
    </w:p>
    <w:p w14:paraId="4A24E9BD" w14:textId="4983838C" w:rsidR="003A28C2" w:rsidRDefault="00E62DBE">
      <w:pPr>
        <w:pStyle w:val="Heading1"/>
      </w:pPr>
      <w:r w:rsidRPr="007817E8">
        <w:t xml:space="preserve">The Deputy President may deputise for the President </w:t>
      </w:r>
      <w:r w:rsidR="00512970" w:rsidRPr="007817E8">
        <w:t xml:space="preserve">at any time at the President’s sole discretion. </w:t>
      </w:r>
      <w:r w:rsidR="00795BB0" w:rsidRPr="007817E8">
        <w:t>The Deputy President is an ambassador of the Institute and may represent the Institute at events in place of the President, or other Officer.</w:t>
      </w:r>
    </w:p>
    <w:p w14:paraId="37E65377" w14:textId="77777777" w:rsidR="007817E8" w:rsidRPr="007817E8" w:rsidRDefault="007817E8" w:rsidP="007817E8">
      <w:pPr>
        <w:pStyle w:val="Heading1"/>
        <w:numPr>
          <w:ilvl w:val="0"/>
          <w:numId w:val="0"/>
        </w:numPr>
        <w:ind w:left="720"/>
      </w:pPr>
    </w:p>
    <w:p w14:paraId="08FEDCEB" w14:textId="4E48CE36" w:rsidR="00512970" w:rsidRDefault="004A4EB6" w:rsidP="00512970">
      <w:r>
        <w:lastRenderedPageBreak/>
        <w:t>PART XV</w:t>
      </w:r>
      <w:r w:rsidR="006919C5">
        <w:t>I</w:t>
      </w:r>
      <w:r>
        <w:t xml:space="preserve">: </w:t>
      </w:r>
      <w:r w:rsidR="00512970">
        <w:t>VICE-PRESIDENTS</w:t>
      </w:r>
    </w:p>
    <w:p w14:paraId="055D713B" w14:textId="5FAE6097" w:rsidR="00353424" w:rsidRPr="007817E8" w:rsidRDefault="00353424" w:rsidP="00353424">
      <w:pPr>
        <w:pStyle w:val="Heading1"/>
      </w:pPr>
      <w:r w:rsidRPr="007817E8">
        <w:t>There may be up to four Vice-Presidents</w:t>
      </w:r>
      <w:r w:rsidR="007817E8">
        <w:t>.</w:t>
      </w:r>
    </w:p>
    <w:p w14:paraId="61778535" w14:textId="1281F440" w:rsidR="00512970" w:rsidRPr="00126F56" w:rsidRDefault="00353424" w:rsidP="00353424">
      <w:pPr>
        <w:pStyle w:val="Heading1"/>
      </w:pPr>
      <w:r w:rsidRPr="00126F56">
        <w:t>There may also be one Life</w:t>
      </w:r>
      <w:r w:rsidR="005532EB" w:rsidRPr="00126F56">
        <w:t>-</w:t>
      </w:r>
      <w:r w:rsidRPr="00126F56">
        <w:t>Vice-President</w:t>
      </w:r>
      <w:r w:rsidR="005532EB" w:rsidRPr="00126F56">
        <w:t>,</w:t>
      </w:r>
      <w:r w:rsidRPr="00126F56">
        <w:t xml:space="preserve"> elected in recognition of their exemplary service to the Institute. </w:t>
      </w:r>
    </w:p>
    <w:p w14:paraId="30EF845A" w14:textId="1E840369" w:rsidR="00FD31AB" w:rsidRPr="00D3233F" w:rsidRDefault="00FD31AB" w:rsidP="00353424">
      <w:pPr>
        <w:pStyle w:val="Heading1"/>
      </w:pPr>
      <w:r w:rsidRPr="00D3233F">
        <w:t xml:space="preserve">(Life-)Vice-Presidents </w:t>
      </w:r>
      <w:r w:rsidR="00C002F2" w:rsidRPr="00D3233F">
        <w:t xml:space="preserve">are ambassadors of the Institute and may represent the Institute at events in place of the President, Deputy President, or other Officer. (Life-)Vice-Presidents may deputise for the President at any </w:t>
      </w:r>
      <w:r w:rsidR="00904D4A" w:rsidRPr="00D3233F">
        <w:t xml:space="preserve">time at the President’s discretion. </w:t>
      </w:r>
    </w:p>
    <w:p w14:paraId="2752EDA4" w14:textId="74525471" w:rsidR="003E79A0" w:rsidRPr="00406F8B" w:rsidRDefault="00406F8B" w:rsidP="003E79A0">
      <w:r w:rsidRPr="00406F8B">
        <w:t>PART XV</w:t>
      </w:r>
      <w:r w:rsidR="006919C5">
        <w:t>I</w:t>
      </w:r>
      <w:r w:rsidRPr="00406F8B">
        <w:t xml:space="preserve">I: </w:t>
      </w:r>
      <w:r w:rsidR="003E79A0" w:rsidRPr="00406F8B">
        <w:t>TREASURER</w:t>
      </w:r>
    </w:p>
    <w:p w14:paraId="05016667" w14:textId="639E1E1B" w:rsidR="00E91FD5" w:rsidRPr="00FA3416" w:rsidRDefault="00E91FD5" w:rsidP="00E91FD5">
      <w:pPr>
        <w:pStyle w:val="Heading1"/>
      </w:pPr>
      <w:r w:rsidRPr="00FA3416">
        <w:t>The accounts of the Institute made up to the end of the financial year, which</w:t>
      </w:r>
      <w:r w:rsidR="00945D4D" w:rsidRPr="00FA3416">
        <w:t>,</w:t>
      </w:r>
      <w:r w:rsidRPr="00FA3416">
        <w:t xml:space="preserve"> unless the Council otherwise determines shall end on 31 December each calendar year</w:t>
      </w:r>
      <w:r w:rsidR="00FA3416">
        <w:t>.</w:t>
      </w:r>
    </w:p>
    <w:p w14:paraId="3F0767C3" w14:textId="77777777" w:rsidR="00FA3416" w:rsidRDefault="00E91FD5" w:rsidP="00FA3416">
      <w:pPr>
        <w:pStyle w:val="Heading1"/>
      </w:pPr>
      <w:r>
        <w:t xml:space="preserve">The accounts shall be independently examined </w:t>
      </w:r>
      <w:r w:rsidR="00230248">
        <w:t>on an annual basis</w:t>
      </w:r>
    </w:p>
    <w:p w14:paraId="725DB35B" w14:textId="77777777" w:rsidR="00C5223E" w:rsidRDefault="00C5223E" w:rsidP="00C5223E">
      <w:r>
        <w:t>PART XIX: CII SOUTHWEST AND SOUTHERN COLLABORATION HUB</w:t>
      </w:r>
    </w:p>
    <w:p w14:paraId="0FB6A2B2" w14:textId="72FC9E75" w:rsidR="00C5223E" w:rsidRDefault="00C5223E" w:rsidP="00C5223E">
      <w:pPr>
        <w:pStyle w:val="Heading1"/>
      </w:pPr>
      <w:r w:rsidRPr="0056108B">
        <w:t>The Institute shall be a member of the CII Southwest and Southern Collaboration Hub</w:t>
      </w:r>
      <w:r w:rsidR="0056108B" w:rsidRPr="0056108B">
        <w:t>.</w:t>
      </w:r>
    </w:p>
    <w:p w14:paraId="3296DE85" w14:textId="60E35FB1" w:rsidR="00153123" w:rsidRDefault="00C5223E" w:rsidP="00C5223E">
      <w:pPr>
        <w:pStyle w:val="Heading1"/>
      </w:pPr>
      <w:r w:rsidRPr="00153123">
        <w:t>The President and Deputy President shall automatically be the Institute’s representatives on the Hub</w:t>
      </w:r>
      <w:r w:rsidR="00153123" w:rsidRPr="00153123">
        <w:t>.</w:t>
      </w:r>
      <w:r w:rsidRPr="00153123">
        <w:t xml:space="preserve"> </w:t>
      </w:r>
    </w:p>
    <w:p w14:paraId="29D8E2F2" w14:textId="7B46B4ED" w:rsidR="00237847" w:rsidRPr="00153123" w:rsidRDefault="00237847" w:rsidP="00C5223E">
      <w:pPr>
        <w:pStyle w:val="Heading1"/>
      </w:pPr>
      <w:r>
        <w:t xml:space="preserve">Council may appoint one other officer to serve on the Hub for a Presidential Term. </w:t>
      </w:r>
    </w:p>
    <w:p w14:paraId="626D165C" w14:textId="19BBC542" w:rsidR="00C5223E" w:rsidRPr="00237847" w:rsidRDefault="00237847" w:rsidP="00C5223E">
      <w:pPr>
        <w:pStyle w:val="Heading1"/>
      </w:pPr>
      <w:r>
        <w:t>I</w:t>
      </w:r>
      <w:r w:rsidR="00C5223E" w:rsidRPr="00237847">
        <w:t xml:space="preserve">t is expected that any Officer would report to Council and seek approval before </w:t>
      </w:r>
      <w:r>
        <w:t xml:space="preserve">representing the Institute’s business or standing for election for a position on the Hub. </w:t>
      </w:r>
    </w:p>
    <w:p w14:paraId="1BE31EA6" w14:textId="3DFC8F3B" w:rsidR="006919C5" w:rsidRDefault="006919C5" w:rsidP="00556AC5">
      <w:pPr>
        <w:pStyle w:val="Heading1"/>
        <w:numPr>
          <w:ilvl w:val="0"/>
          <w:numId w:val="0"/>
        </w:numPr>
        <w:ind w:left="720" w:hanging="720"/>
      </w:pPr>
    </w:p>
    <w:sectPr w:rsidR="006919C5" w:rsidSect="00C46B68">
      <w:footerReference w:type="default" r:id="rId8"/>
      <w:headerReference w:type="first" r:id="rId9"/>
      <w:footerReference w:type="first" r:id="rId10"/>
      <w:pgSz w:w="11906" w:h="16838" w:code="9"/>
      <w:pgMar w:top="1814" w:right="1418" w:bottom="1418" w:left="1418" w:header="720" w:footer="170" w:gutter="0"/>
      <w:paperSrc w:first="11" w:other="11"/>
      <w:cols w:space="720"/>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0D0D" w14:textId="77777777" w:rsidR="000C0A42" w:rsidRDefault="000C0A42">
      <w:r>
        <w:separator/>
      </w:r>
    </w:p>
  </w:endnote>
  <w:endnote w:type="continuationSeparator" w:id="0">
    <w:p w14:paraId="77324D6A" w14:textId="77777777" w:rsidR="000C0A42" w:rsidRDefault="000C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23302"/>
      <w:docPartObj>
        <w:docPartGallery w:val="Page Numbers (Bottom of Page)"/>
        <w:docPartUnique/>
      </w:docPartObj>
    </w:sdtPr>
    <w:sdtEndPr/>
    <w:sdtContent>
      <w:sdt>
        <w:sdtPr>
          <w:id w:val="-670944200"/>
          <w:docPartObj>
            <w:docPartGallery w:val="Page Numbers (Top of Page)"/>
            <w:docPartUnique/>
          </w:docPartObj>
        </w:sdtPr>
        <w:sdtEndPr/>
        <w:sdtContent>
          <w:p w14:paraId="4E350707" w14:textId="70CDE8B6" w:rsidR="00C46B68" w:rsidRDefault="00C46B68">
            <w:pPr>
              <w:pStyle w:val="Footer"/>
              <w:jc w:val="cent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sdtContent>
  </w:sdt>
  <w:p w14:paraId="40C25154" w14:textId="77777777" w:rsidR="001801E1" w:rsidRPr="001801E1" w:rsidRDefault="001801E1" w:rsidP="004F63FF">
    <w:pPr>
      <w:pStyle w:val="Footer"/>
      <w:tabs>
        <w:tab w:val="clear" w:pos="4320"/>
        <w:tab w:val="clear" w:pos="8640"/>
        <w:tab w:val="right" w:pos="9071"/>
      </w:tabs>
      <w:rPr>
        <w:rFonts w:cs="Arial"/>
        <w:color w:val="80808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753782"/>
      <w:docPartObj>
        <w:docPartGallery w:val="Page Numbers (Bottom of Page)"/>
        <w:docPartUnique/>
      </w:docPartObj>
    </w:sdtPr>
    <w:sdtEndPr/>
    <w:sdtContent>
      <w:sdt>
        <w:sdtPr>
          <w:id w:val="1728636285"/>
          <w:docPartObj>
            <w:docPartGallery w:val="Page Numbers (Top of Page)"/>
            <w:docPartUnique/>
          </w:docPartObj>
        </w:sdtPr>
        <w:sdtEndPr/>
        <w:sdtContent>
          <w:p w14:paraId="0398D215" w14:textId="1AFF47C8" w:rsidR="00C46B68" w:rsidRDefault="00C46B68">
            <w:pPr>
              <w:pStyle w:val="Footer"/>
              <w:jc w:val="center"/>
            </w:pPr>
            <w:r w:rsidRPr="00C46B68">
              <w:t xml:space="preserve">Page </w:t>
            </w:r>
            <w:r w:rsidRPr="00C46B68">
              <w:rPr>
                <w:b w:val="0"/>
                <w:bCs/>
              </w:rPr>
              <w:fldChar w:fldCharType="begin"/>
            </w:r>
            <w:r w:rsidRPr="00C46B68">
              <w:rPr>
                <w:bCs/>
              </w:rPr>
              <w:instrText xml:space="preserve"> PAGE </w:instrText>
            </w:r>
            <w:r w:rsidRPr="00C46B68">
              <w:rPr>
                <w:b w:val="0"/>
                <w:bCs/>
              </w:rPr>
              <w:fldChar w:fldCharType="separate"/>
            </w:r>
            <w:r w:rsidRPr="00C46B68">
              <w:rPr>
                <w:bCs/>
                <w:noProof/>
              </w:rPr>
              <w:t>2</w:t>
            </w:r>
            <w:r w:rsidRPr="00C46B68">
              <w:rPr>
                <w:b w:val="0"/>
                <w:bCs/>
              </w:rPr>
              <w:fldChar w:fldCharType="end"/>
            </w:r>
            <w:r w:rsidRPr="00C46B68">
              <w:t xml:space="preserve"> of </w:t>
            </w:r>
            <w:r w:rsidRPr="00C46B68">
              <w:rPr>
                <w:b w:val="0"/>
                <w:bCs/>
              </w:rPr>
              <w:fldChar w:fldCharType="begin"/>
            </w:r>
            <w:r w:rsidRPr="00C46B68">
              <w:rPr>
                <w:bCs/>
              </w:rPr>
              <w:instrText xml:space="preserve"> NUMPAGES  </w:instrText>
            </w:r>
            <w:r w:rsidRPr="00C46B68">
              <w:rPr>
                <w:b w:val="0"/>
                <w:bCs/>
              </w:rPr>
              <w:fldChar w:fldCharType="separate"/>
            </w:r>
            <w:r w:rsidRPr="00C46B68">
              <w:rPr>
                <w:bCs/>
                <w:noProof/>
              </w:rPr>
              <w:t>2</w:t>
            </w:r>
            <w:r w:rsidRPr="00C46B68">
              <w:rPr>
                <w:b w:val="0"/>
                <w:bCs/>
              </w:rPr>
              <w:fldChar w:fldCharType="end"/>
            </w:r>
          </w:p>
        </w:sdtContent>
      </w:sdt>
    </w:sdtContent>
  </w:sdt>
  <w:p w14:paraId="41AD436B" w14:textId="77777777" w:rsidR="00C46B68" w:rsidRDefault="00C4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9734" w14:textId="77777777" w:rsidR="000C0A42" w:rsidRDefault="000C0A42">
      <w:r>
        <w:separator/>
      </w:r>
    </w:p>
  </w:footnote>
  <w:footnote w:type="continuationSeparator" w:id="0">
    <w:p w14:paraId="5D40A693" w14:textId="77777777" w:rsidR="000C0A42" w:rsidRDefault="000C0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6275" w14:textId="454C6A4B" w:rsidR="00004153" w:rsidRDefault="009106D4">
    <w:pPr>
      <w:pStyle w:val="Header"/>
    </w:pPr>
    <w:r>
      <w:rPr>
        <w:noProof/>
      </w:rPr>
      <w:drawing>
        <wp:anchor distT="0" distB="0" distL="114300" distR="114300" simplePos="0" relativeHeight="251658240" behindDoc="1" locked="0" layoutInCell="1" allowOverlap="1" wp14:anchorId="2C262F31" wp14:editId="7E7B77CB">
          <wp:simplePos x="0" y="0"/>
          <wp:positionH relativeFrom="column">
            <wp:posOffset>-890906</wp:posOffset>
          </wp:positionH>
          <wp:positionV relativeFrom="paragraph">
            <wp:posOffset>-447675</wp:posOffset>
          </wp:positionV>
          <wp:extent cx="7537535" cy="1485900"/>
          <wp:effectExtent l="0" t="0" r="6350" b="0"/>
          <wp:wrapNone/>
          <wp:docPr id="16301916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68" cy="14892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04EA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2E2A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EA3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59C27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06601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891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06A3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8BD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FEDE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E0D7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929D9"/>
    <w:multiLevelType w:val="hybridMultilevel"/>
    <w:tmpl w:val="6E4CBEAA"/>
    <w:lvl w:ilvl="0" w:tplc="CF5A4E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3201BB"/>
    <w:multiLevelType w:val="multilevel"/>
    <w:tmpl w:val="2498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66761"/>
    <w:multiLevelType w:val="multilevel"/>
    <w:tmpl w:val="9CC0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B512C4"/>
    <w:multiLevelType w:val="multilevel"/>
    <w:tmpl w:val="252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E02A9"/>
    <w:multiLevelType w:val="multilevel"/>
    <w:tmpl w:val="5F0E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73493C"/>
    <w:multiLevelType w:val="multilevel"/>
    <w:tmpl w:val="9632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869D1"/>
    <w:multiLevelType w:val="multilevel"/>
    <w:tmpl w:val="796E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361DC"/>
    <w:multiLevelType w:val="multilevel"/>
    <w:tmpl w:val="123E1FFC"/>
    <w:lvl w:ilvl="0">
      <w:start w:val="1"/>
      <w:numFmt w:val="lowerLetter"/>
      <w:lvlText w:val="%1)"/>
      <w:lvlJc w:val="left"/>
      <w:pPr>
        <w:tabs>
          <w:tab w:val="num" w:pos="720"/>
        </w:tabs>
        <w:ind w:left="720" w:hanging="720"/>
      </w:pPr>
      <w:rPr>
        <w:rFonts w:hint="default"/>
        <w:b w:val="0"/>
        <w:bCs/>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89"/>
        </w:tabs>
        <w:ind w:left="3289" w:hanging="1129"/>
      </w:pPr>
      <w:rPr>
        <w:rFonts w:hint="default"/>
      </w:rPr>
    </w:lvl>
    <w:lvl w:ilvl="4">
      <w:start w:val="1"/>
      <w:numFmt w:val="decimal"/>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3BF0620"/>
    <w:multiLevelType w:val="multilevel"/>
    <w:tmpl w:val="3A76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314F4"/>
    <w:multiLevelType w:val="multilevel"/>
    <w:tmpl w:val="FC3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D15A01"/>
    <w:multiLevelType w:val="hybridMultilevel"/>
    <w:tmpl w:val="6CB60770"/>
    <w:lvl w:ilvl="0" w:tplc="E354B6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3D5E2F"/>
    <w:multiLevelType w:val="multilevel"/>
    <w:tmpl w:val="FF24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7908A0"/>
    <w:multiLevelType w:val="hybridMultilevel"/>
    <w:tmpl w:val="4AC019FA"/>
    <w:lvl w:ilvl="0" w:tplc="43987CA4">
      <w:start w:val="1"/>
      <w:numFmt w:val="lowerLetter"/>
      <w:pStyle w:val="Heading3"/>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3607384"/>
    <w:multiLevelType w:val="hybridMultilevel"/>
    <w:tmpl w:val="E4202682"/>
    <w:lvl w:ilvl="0" w:tplc="B8542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93324"/>
    <w:multiLevelType w:val="multilevel"/>
    <w:tmpl w:val="6666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D6F93"/>
    <w:multiLevelType w:val="multilevel"/>
    <w:tmpl w:val="F580F9E0"/>
    <w:lvl w:ilvl="0">
      <w:start w:val="1"/>
      <w:numFmt w:val="bullet"/>
      <w:lvlText w:val=""/>
      <w:lvlJc w:val="left"/>
      <w:pPr>
        <w:tabs>
          <w:tab w:val="num" w:pos="720"/>
        </w:tabs>
        <w:ind w:left="720" w:hanging="720"/>
      </w:pPr>
      <w:rPr>
        <w:rFonts w:ascii="Symbol" w:hAnsi="Symbol" w:hint="default"/>
        <w:b w:val="0"/>
        <w:bCs/>
        <w:i w:val="0"/>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89"/>
        </w:tabs>
        <w:ind w:left="3289" w:hanging="1129"/>
      </w:pPr>
      <w:rPr>
        <w:rFonts w:hint="default"/>
      </w:rPr>
    </w:lvl>
    <w:lvl w:ilvl="4">
      <w:start w:val="1"/>
      <w:numFmt w:val="decimal"/>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AD57046"/>
    <w:multiLevelType w:val="multilevel"/>
    <w:tmpl w:val="1CB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E77B1"/>
    <w:multiLevelType w:val="hybridMultilevel"/>
    <w:tmpl w:val="2DEC41F8"/>
    <w:lvl w:ilvl="0" w:tplc="E354B6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D319B"/>
    <w:multiLevelType w:val="multilevel"/>
    <w:tmpl w:val="9AD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9D7881"/>
    <w:multiLevelType w:val="multilevel"/>
    <w:tmpl w:val="A11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E3D5E"/>
    <w:multiLevelType w:val="multilevel"/>
    <w:tmpl w:val="FE6AE648"/>
    <w:lvl w:ilvl="0">
      <w:start w:val="1"/>
      <w:numFmt w:val="decimal"/>
      <w:pStyle w:val="Heading1"/>
      <w:isLgl/>
      <w:lvlText w:val="%1."/>
      <w:lvlJc w:val="left"/>
      <w:pPr>
        <w:tabs>
          <w:tab w:val="num" w:pos="720"/>
        </w:tabs>
        <w:ind w:left="720" w:hanging="720"/>
      </w:pPr>
      <w:rPr>
        <w:rFonts w:hint="default"/>
        <w:b w:val="0"/>
        <w:bCs/>
        <w:i w:val="0"/>
      </w:rPr>
    </w:lvl>
    <w:lvl w:ilvl="1">
      <w:start w:val="1"/>
      <w:numFmt w:val="decimal"/>
      <w:pStyle w:val="Heading2"/>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pStyle w:val="Heading4"/>
      <w:lvlText w:val="%1.%2.%3.%4"/>
      <w:lvlJc w:val="left"/>
      <w:pPr>
        <w:tabs>
          <w:tab w:val="num" w:pos="3289"/>
        </w:tabs>
        <w:ind w:left="3289" w:hanging="1129"/>
      </w:pPr>
      <w:rPr>
        <w:rFonts w:hint="default"/>
      </w:rPr>
    </w:lvl>
    <w:lvl w:ilvl="4">
      <w:start w:val="1"/>
      <w:numFmt w:val="decimal"/>
      <w:pStyle w:val="Heading5"/>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F2C388F"/>
    <w:multiLevelType w:val="multilevel"/>
    <w:tmpl w:val="FF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E0BD2"/>
    <w:multiLevelType w:val="multilevel"/>
    <w:tmpl w:val="423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5114F8"/>
    <w:multiLevelType w:val="multilevel"/>
    <w:tmpl w:val="9D7AC83E"/>
    <w:lvl w:ilvl="0">
      <w:start w:val="1"/>
      <w:numFmt w:val="lowerLetter"/>
      <w:lvlText w:val="(%1)"/>
      <w:lvlJc w:val="left"/>
      <w:pPr>
        <w:tabs>
          <w:tab w:val="num" w:pos="720"/>
        </w:tabs>
        <w:ind w:left="720" w:hanging="720"/>
      </w:pPr>
      <w:rPr>
        <w:rFonts w:hint="default"/>
        <w:b w:val="0"/>
        <w:bCs/>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89"/>
        </w:tabs>
        <w:ind w:left="3289" w:hanging="1129"/>
      </w:pPr>
      <w:rPr>
        <w:rFonts w:hint="default"/>
      </w:rPr>
    </w:lvl>
    <w:lvl w:ilvl="4">
      <w:start w:val="1"/>
      <w:numFmt w:val="decimal"/>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6768446">
    <w:abstractNumId w:val="31"/>
  </w:num>
  <w:num w:numId="2" w16cid:durableId="382221772">
    <w:abstractNumId w:val="31"/>
  </w:num>
  <w:num w:numId="3" w16cid:durableId="1808935454">
    <w:abstractNumId w:val="31"/>
  </w:num>
  <w:num w:numId="4" w16cid:durableId="1999073886">
    <w:abstractNumId w:val="31"/>
  </w:num>
  <w:num w:numId="5" w16cid:durableId="1560171344">
    <w:abstractNumId w:val="31"/>
  </w:num>
  <w:num w:numId="6" w16cid:durableId="2008088850">
    <w:abstractNumId w:val="9"/>
  </w:num>
  <w:num w:numId="7" w16cid:durableId="888104103">
    <w:abstractNumId w:val="7"/>
  </w:num>
  <w:num w:numId="8" w16cid:durableId="787964843">
    <w:abstractNumId w:val="6"/>
  </w:num>
  <w:num w:numId="9" w16cid:durableId="1352881561">
    <w:abstractNumId w:val="5"/>
  </w:num>
  <w:num w:numId="10" w16cid:durableId="310718948">
    <w:abstractNumId w:val="4"/>
  </w:num>
  <w:num w:numId="11" w16cid:durableId="1118914513">
    <w:abstractNumId w:val="8"/>
  </w:num>
  <w:num w:numId="12" w16cid:durableId="1698265881">
    <w:abstractNumId w:val="3"/>
  </w:num>
  <w:num w:numId="13" w16cid:durableId="973171355">
    <w:abstractNumId w:val="2"/>
  </w:num>
  <w:num w:numId="14" w16cid:durableId="2039816480">
    <w:abstractNumId w:val="1"/>
  </w:num>
  <w:num w:numId="15" w16cid:durableId="40178839">
    <w:abstractNumId w:val="0"/>
  </w:num>
  <w:num w:numId="16" w16cid:durableId="698434175">
    <w:abstractNumId w:val="10"/>
  </w:num>
  <w:num w:numId="17" w16cid:durableId="855845472">
    <w:abstractNumId w:val="23"/>
  </w:num>
  <w:num w:numId="18" w16cid:durableId="1810390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538530">
    <w:abstractNumId w:val="23"/>
    <w:lvlOverride w:ilvl="0">
      <w:startOverride w:val="1"/>
    </w:lvlOverride>
  </w:num>
  <w:num w:numId="20" w16cid:durableId="104077665">
    <w:abstractNumId w:val="23"/>
    <w:lvlOverride w:ilvl="0">
      <w:startOverride w:val="1"/>
    </w:lvlOverride>
  </w:num>
  <w:num w:numId="21" w16cid:durableId="1117064943">
    <w:abstractNumId w:val="23"/>
    <w:lvlOverride w:ilvl="0">
      <w:startOverride w:val="1"/>
    </w:lvlOverride>
  </w:num>
  <w:num w:numId="22" w16cid:durableId="206142386">
    <w:abstractNumId w:val="23"/>
    <w:lvlOverride w:ilvl="0">
      <w:startOverride w:val="1"/>
    </w:lvlOverride>
  </w:num>
  <w:num w:numId="23" w16cid:durableId="603465537">
    <w:abstractNumId w:val="24"/>
  </w:num>
  <w:num w:numId="24" w16cid:durableId="1605772526">
    <w:abstractNumId w:val="21"/>
  </w:num>
  <w:num w:numId="25" w16cid:durableId="513614949">
    <w:abstractNumId w:val="31"/>
  </w:num>
  <w:num w:numId="26" w16cid:durableId="1980457425">
    <w:abstractNumId w:val="28"/>
  </w:num>
  <w:num w:numId="27" w16cid:durableId="124781003">
    <w:abstractNumId w:val="18"/>
  </w:num>
  <w:num w:numId="28" w16cid:durableId="357589690">
    <w:abstractNumId w:val="34"/>
  </w:num>
  <w:num w:numId="29" w16cid:durableId="17624834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4436719">
    <w:abstractNumId w:val="31"/>
  </w:num>
  <w:num w:numId="31" w16cid:durableId="884484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9586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2095388">
    <w:abstractNumId w:val="26"/>
  </w:num>
  <w:num w:numId="34" w16cid:durableId="726759370">
    <w:abstractNumId w:val="20"/>
  </w:num>
  <w:num w:numId="35" w16cid:durableId="1941335003">
    <w:abstractNumId w:val="27"/>
  </w:num>
  <w:num w:numId="36" w16cid:durableId="544561901">
    <w:abstractNumId w:val="14"/>
  </w:num>
  <w:num w:numId="37" w16cid:durableId="469247627">
    <w:abstractNumId w:val="12"/>
  </w:num>
  <w:num w:numId="38" w16cid:durableId="1877547894">
    <w:abstractNumId w:val="32"/>
  </w:num>
  <w:num w:numId="39" w16cid:durableId="427316870">
    <w:abstractNumId w:val="19"/>
  </w:num>
  <w:num w:numId="40" w16cid:durableId="1020666177">
    <w:abstractNumId w:val="16"/>
  </w:num>
  <w:num w:numId="41" w16cid:durableId="1723824367">
    <w:abstractNumId w:val="33"/>
  </w:num>
  <w:num w:numId="42" w16cid:durableId="1015574912">
    <w:abstractNumId w:val="22"/>
  </w:num>
  <w:num w:numId="43" w16cid:durableId="1917124756">
    <w:abstractNumId w:val="15"/>
  </w:num>
  <w:num w:numId="44" w16cid:durableId="628054632">
    <w:abstractNumId w:val="29"/>
  </w:num>
  <w:num w:numId="45" w16cid:durableId="414278600">
    <w:abstractNumId w:val="17"/>
  </w:num>
  <w:num w:numId="46" w16cid:durableId="224607695">
    <w:abstractNumId w:val="25"/>
  </w:num>
  <w:num w:numId="47" w16cid:durableId="380516856">
    <w:abstractNumId w:val="30"/>
  </w:num>
  <w:num w:numId="48" w16cid:durableId="1922174958">
    <w:abstractNumId w:val="13"/>
  </w:num>
  <w:num w:numId="49" w16cid:durableId="1247882350">
    <w:abstractNumId w:val="31"/>
  </w:num>
  <w:num w:numId="50" w16cid:durableId="15971350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36451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6C"/>
    <w:rsid w:val="00000C94"/>
    <w:rsid w:val="00003FFC"/>
    <w:rsid w:val="00004153"/>
    <w:rsid w:val="000042ED"/>
    <w:rsid w:val="000074EA"/>
    <w:rsid w:val="00014C74"/>
    <w:rsid w:val="00015A40"/>
    <w:rsid w:val="00020BA9"/>
    <w:rsid w:val="00021741"/>
    <w:rsid w:val="0002397A"/>
    <w:rsid w:val="00027F8B"/>
    <w:rsid w:val="0003078C"/>
    <w:rsid w:val="0003293D"/>
    <w:rsid w:val="000356BA"/>
    <w:rsid w:val="0003677F"/>
    <w:rsid w:val="00043012"/>
    <w:rsid w:val="00047998"/>
    <w:rsid w:val="00051090"/>
    <w:rsid w:val="000532BE"/>
    <w:rsid w:val="00054240"/>
    <w:rsid w:val="00055233"/>
    <w:rsid w:val="00055C55"/>
    <w:rsid w:val="000570C6"/>
    <w:rsid w:val="000572DA"/>
    <w:rsid w:val="0006064E"/>
    <w:rsid w:val="00062262"/>
    <w:rsid w:val="00064FC2"/>
    <w:rsid w:val="00065321"/>
    <w:rsid w:val="00065FFC"/>
    <w:rsid w:val="00070DA9"/>
    <w:rsid w:val="0007352B"/>
    <w:rsid w:val="00076A07"/>
    <w:rsid w:val="00082FCE"/>
    <w:rsid w:val="00084EBF"/>
    <w:rsid w:val="00086030"/>
    <w:rsid w:val="00086650"/>
    <w:rsid w:val="00086FDF"/>
    <w:rsid w:val="00087955"/>
    <w:rsid w:val="00091E6B"/>
    <w:rsid w:val="000934DC"/>
    <w:rsid w:val="000943C6"/>
    <w:rsid w:val="00096656"/>
    <w:rsid w:val="000974C8"/>
    <w:rsid w:val="000A0380"/>
    <w:rsid w:val="000A0535"/>
    <w:rsid w:val="000A37E8"/>
    <w:rsid w:val="000A4C1E"/>
    <w:rsid w:val="000A6A28"/>
    <w:rsid w:val="000B4B86"/>
    <w:rsid w:val="000C0A42"/>
    <w:rsid w:val="000C222F"/>
    <w:rsid w:val="000C264C"/>
    <w:rsid w:val="000C397A"/>
    <w:rsid w:val="000C576C"/>
    <w:rsid w:val="000C61D0"/>
    <w:rsid w:val="000D4BBB"/>
    <w:rsid w:val="000E5E77"/>
    <w:rsid w:val="000F1196"/>
    <w:rsid w:val="000F1668"/>
    <w:rsid w:val="000F602B"/>
    <w:rsid w:val="001014ED"/>
    <w:rsid w:val="001102FB"/>
    <w:rsid w:val="00112518"/>
    <w:rsid w:val="0011314C"/>
    <w:rsid w:val="00115209"/>
    <w:rsid w:val="00120367"/>
    <w:rsid w:val="0012188A"/>
    <w:rsid w:val="00122754"/>
    <w:rsid w:val="00123756"/>
    <w:rsid w:val="001250B8"/>
    <w:rsid w:val="001266FC"/>
    <w:rsid w:val="00126F56"/>
    <w:rsid w:val="00127724"/>
    <w:rsid w:val="00130243"/>
    <w:rsid w:val="00130536"/>
    <w:rsid w:val="00131290"/>
    <w:rsid w:val="00132680"/>
    <w:rsid w:val="001375EE"/>
    <w:rsid w:val="00137BCC"/>
    <w:rsid w:val="001435D9"/>
    <w:rsid w:val="00146FEA"/>
    <w:rsid w:val="00147977"/>
    <w:rsid w:val="00150DB8"/>
    <w:rsid w:val="00151B9E"/>
    <w:rsid w:val="00153123"/>
    <w:rsid w:val="00153DC7"/>
    <w:rsid w:val="00157EF5"/>
    <w:rsid w:val="00161A3E"/>
    <w:rsid w:val="00161F46"/>
    <w:rsid w:val="00166E2D"/>
    <w:rsid w:val="00166F9C"/>
    <w:rsid w:val="00171A2A"/>
    <w:rsid w:val="00171F58"/>
    <w:rsid w:val="00174D39"/>
    <w:rsid w:val="0017678A"/>
    <w:rsid w:val="001801E1"/>
    <w:rsid w:val="0018243D"/>
    <w:rsid w:val="00187CC4"/>
    <w:rsid w:val="00191921"/>
    <w:rsid w:val="001921EA"/>
    <w:rsid w:val="00197AE1"/>
    <w:rsid w:val="001A2217"/>
    <w:rsid w:val="001A2F91"/>
    <w:rsid w:val="001A5E75"/>
    <w:rsid w:val="001A6E03"/>
    <w:rsid w:val="001B1F0D"/>
    <w:rsid w:val="001C30C7"/>
    <w:rsid w:val="001C5355"/>
    <w:rsid w:val="001C6948"/>
    <w:rsid w:val="001D2906"/>
    <w:rsid w:val="001D637E"/>
    <w:rsid w:val="001D7909"/>
    <w:rsid w:val="001E3B9C"/>
    <w:rsid w:val="001F04DE"/>
    <w:rsid w:val="001F3B96"/>
    <w:rsid w:val="001F7827"/>
    <w:rsid w:val="00200580"/>
    <w:rsid w:val="002030D7"/>
    <w:rsid w:val="00205F3A"/>
    <w:rsid w:val="00206326"/>
    <w:rsid w:val="002072EF"/>
    <w:rsid w:val="00210FB2"/>
    <w:rsid w:val="00212F22"/>
    <w:rsid w:val="002169EE"/>
    <w:rsid w:val="002213AE"/>
    <w:rsid w:val="00223F9D"/>
    <w:rsid w:val="0022630D"/>
    <w:rsid w:val="00227177"/>
    <w:rsid w:val="00230248"/>
    <w:rsid w:val="00231BA4"/>
    <w:rsid w:val="00232E18"/>
    <w:rsid w:val="00237847"/>
    <w:rsid w:val="00237AF4"/>
    <w:rsid w:val="00243187"/>
    <w:rsid w:val="00243655"/>
    <w:rsid w:val="00245BE4"/>
    <w:rsid w:val="002514EE"/>
    <w:rsid w:val="00257203"/>
    <w:rsid w:val="0026224F"/>
    <w:rsid w:val="002632B6"/>
    <w:rsid w:val="002635C9"/>
    <w:rsid w:val="00264B89"/>
    <w:rsid w:val="002653FA"/>
    <w:rsid w:val="00265FA6"/>
    <w:rsid w:val="002666F2"/>
    <w:rsid w:val="002668BA"/>
    <w:rsid w:val="00266C0A"/>
    <w:rsid w:val="0026788C"/>
    <w:rsid w:val="00270C1A"/>
    <w:rsid w:val="00271C5C"/>
    <w:rsid w:val="00271F39"/>
    <w:rsid w:val="00276975"/>
    <w:rsid w:val="00280FB5"/>
    <w:rsid w:val="00282113"/>
    <w:rsid w:val="00293003"/>
    <w:rsid w:val="0029391F"/>
    <w:rsid w:val="00293E30"/>
    <w:rsid w:val="00294080"/>
    <w:rsid w:val="00294D51"/>
    <w:rsid w:val="002969F1"/>
    <w:rsid w:val="002A2409"/>
    <w:rsid w:val="002A3679"/>
    <w:rsid w:val="002A737B"/>
    <w:rsid w:val="002B31C6"/>
    <w:rsid w:val="002B3EA8"/>
    <w:rsid w:val="002B58E9"/>
    <w:rsid w:val="002C0837"/>
    <w:rsid w:val="002C2452"/>
    <w:rsid w:val="002C4424"/>
    <w:rsid w:val="002C50FD"/>
    <w:rsid w:val="002E29CD"/>
    <w:rsid w:val="002F0EB9"/>
    <w:rsid w:val="002F17B7"/>
    <w:rsid w:val="002F5402"/>
    <w:rsid w:val="002F5458"/>
    <w:rsid w:val="00301CF8"/>
    <w:rsid w:val="003058C7"/>
    <w:rsid w:val="00305B7A"/>
    <w:rsid w:val="00306CF5"/>
    <w:rsid w:val="00314021"/>
    <w:rsid w:val="0031688D"/>
    <w:rsid w:val="003173D8"/>
    <w:rsid w:val="00320418"/>
    <w:rsid w:val="00321B34"/>
    <w:rsid w:val="00321BEF"/>
    <w:rsid w:val="00321DA5"/>
    <w:rsid w:val="00322189"/>
    <w:rsid w:val="00324165"/>
    <w:rsid w:val="003243F5"/>
    <w:rsid w:val="00330D0C"/>
    <w:rsid w:val="00331C4E"/>
    <w:rsid w:val="00334651"/>
    <w:rsid w:val="00335D17"/>
    <w:rsid w:val="00335DA7"/>
    <w:rsid w:val="00336C26"/>
    <w:rsid w:val="00341D1D"/>
    <w:rsid w:val="00346CCE"/>
    <w:rsid w:val="00352017"/>
    <w:rsid w:val="00353424"/>
    <w:rsid w:val="0035396E"/>
    <w:rsid w:val="00356B7F"/>
    <w:rsid w:val="00356F70"/>
    <w:rsid w:val="00357831"/>
    <w:rsid w:val="003612B3"/>
    <w:rsid w:val="00361B4B"/>
    <w:rsid w:val="00364467"/>
    <w:rsid w:val="00366A90"/>
    <w:rsid w:val="003827E3"/>
    <w:rsid w:val="00386466"/>
    <w:rsid w:val="003866C1"/>
    <w:rsid w:val="00386F59"/>
    <w:rsid w:val="00392B89"/>
    <w:rsid w:val="00397DAE"/>
    <w:rsid w:val="003A08FE"/>
    <w:rsid w:val="003A27BD"/>
    <w:rsid w:val="003A28C2"/>
    <w:rsid w:val="003A3F18"/>
    <w:rsid w:val="003A554E"/>
    <w:rsid w:val="003B0077"/>
    <w:rsid w:val="003B396E"/>
    <w:rsid w:val="003C32B1"/>
    <w:rsid w:val="003C6EEE"/>
    <w:rsid w:val="003C7B38"/>
    <w:rsid w:val="003D0C12"/>
    <w:rsid w:val="003D1B28"/>
    <w:rsid w:val="003D27A5"/>
    <w:rsid w:val="003D392F"/>
    <w:rsid w:val="003D51AD"/>
    <w:rsid w:val="003E0014"/>
    <w:rsid w:val="003E200B"/>
    <w:rsid w:val="003E2BF6"/>
    <w:rsid w:val="003E79A0"/>
    <w:rsid w:val="003E7A4B"/>
    <w:rsid w:val="003F0B43"/>
    <w:rsid w:val="003F2170"/>
    <w:rsid w:val="003F24F9"/>
    <w:rsid w:val="003F3D64"/>
    <w:rsid w:val="00400D01"/>
    <w:rsid w:val="0040320B"/>
    <w:rsid w:val="004034A3"/>
    <w:rsid w:val="00403828"/>
    <w:rsid w:val="00405BA9"/>
    <w:rsid w:val="00406F8B"/>
    <w:rsid w:val="00407EEC"/>
    <w:rsid w:val="004104E8"/>
    <w:rsid w:val="00410B35"/>
    <w:rsid w:val="004248F9"/>
    <w:rsid w:val="004313D4"/>
    <w:rsid w:val="00432536"/>
    <w:rsid w:val="00434FA5"/>
    <w:rsid w:val="00436E58"/>
    <w:rsid w:val="00437D68"/>
    <w:rsid w:val="00444559"/>
    <w:rsid w:val="00450437"/>
    <w:rsid w:val="00452E5F"/>
    <w:rsid w:val="0046033E"/>
    <w:rsid w:val="00461FFE"/>
    <w:rsid w:val="004650DE"/>
    <w:rsid w:val="004653C5"/>
    <w:rsid w:val="00465D79"/>
    <w:rsid w:val="004675A3"/>
    <w:rsid w:val="00481280"/>
    <w:rsid w:val="0048613E"/>
    <w:rsid w:val="0048669F"/>
    <w:rsid w:val="00493F46"/>
    <w:rsid w:val="004941FC"/>
    <w:rsid w:val="00495202"/>
    <w:rsid w:val="0049557B"/>
    <w:rsid w:val="004965A8"/>
    <w:rsid w:val="00496B0F"/>
    <w:rsid w:val="004979E3"/>
    <w:rsid w:val="004A3FED"/>
    <w:rsid w:val="004A4ADE"/>
    <w:rsid w:val="004A4EB6"/>
    <w:rsid w:val="004B1E5F"/>
    <w:rsid w:val="004B600C"/>
    <w:rsid w:val="004C348C"/>
    <w:rsid w:val="004C44CD"/>
    <w:rsid w:val="004C4BC1"/>
    <w:rsid w:val="004C5A3D"/>
    <w:rsid w:val="004D1D9B"/>
    <w:rsid w:val="004D6ACA"/>
    <w:rsid w:val="004E0469"/>
    <w:rsid w:val="004E2F14"/>
    <w:rsid w:val="004E4664"/>
    <w:rsid w:val="004E6C70"/>
    <w:rsid w:val="004F125B"/>
    <w:rsid w:val="004F27DF"/>
    <w:rsid w:val="004F27FF"/>
    <w:rsid w:val="004F63FF"/>
    <w:rsid w:val="004F759E"/>
    <w:rsid w:val="004F77C7"/>
    <w:rsid w:val="004F7F73"/>
    <w:rsid w:val="0050110E"/>
    <w:rsid w:val="00510992"/>
    <w:rsid w:val="00512970"/>
    <w:rsid w:val="00514161"/>
    <w:rsid w:val="00520F0B"/>
    <w:rsid w:val="00535C2C"/>
    <w:rsid w:val="00537D20"/>
    <w:rsid w:val="00541E11"/>
    <w:rsid w:val="005436BB"/>
    <w:rsid w:val="005462AA"/>
    <w:rsid w:val="005513F7"/>
    <w:rsid w:val="005532EB"/>
    <w:rsid w:val="00553F5C"/>
    <w:rsid w:val="00554D7E"/>
    <w:rsid w:val="00556AC5"/>
    <w:rsid w:val="0056108B"/>
    <w:rsid w:val="005611AF"/>
    <w:rsid w:val="00571982"/>
    <w:rsid w:val="00573E9C"/>
    <w:rsid w:val="005753ED"/>
    <w:rsid w:val="005771C2"/>
    <w:rsid w:val="00580627"/>
    <w:rsid w:val="00581E94"/>
    <w:rsid w:val="005828E5"/>
    <w:rsid w:val="00582915"/>
    <w:rsid w:val="005833BB"/>
    <w:rsid w:val="00590392"/>
    <w:rsid w:val="00590525"/>
    <w:rsid w:val="00596628"/>
    <w:rsid w:val="005A3C17"/>
    <w:rsid w:val="005A6151"/>
    <w:rsid w:val="005A6797"/>
    <w:rsid w:val="005B0FD2"/>
    <w:rsid w:val="005C155C"/>
    <w:rsid w:val="005C2FE2"/>
    <w:rsid w:val="005C51D8"/>
    <w:rsid w:val="005C5498"/>
    <w:rsid w:val="005C7F72"/>
    <w:rsid w:val="005D0570"/>
    <w:rsid w:val="005D255D"/>
    <w:rsid w:val="005D2E10"/>
    <w:rsid w:val="005D37B1"/>
    <w:rsid w:val="005D587B"/>
    <w:rsid w:val="005E2EBB"/>
    <w:rsid w:val="005E3D96"/>
    <w:rsid w:val="005E4BF1"/>
    <w:rsid w:val="005E67A8"/>
    <w:rsid w:val="005E6D91"/>
    <w:rsid w:val="005F145E"/>
    <w:rsid w:val="005F1540"/>
    <w:rsid w:val="005F1788"/>
    <w:rsid w:val="005F5255"/>
    <w:rsid w:val="0060309A"/>
    <w:rsid w:val="00603D77"/>
    <w:rsid w:val="006042E2"/>
    <w:rsid w:val="0060566D"/>
    <w:rsid w:val="00606EEF"/>
    <w:rsid w:val="00617AB4"/>
    <w:rsid w:val="006201A9"/>
    <w:rsid w:val="00624318"/>
    <w:rsid w:val="00627E5D"/>
    <w:rsid w:val="00633CF5"/>
    <w:rsid w:val="0063518D"/>
    <w:rsid w:val="00642A5A"/>
    <w:rsid w:val="0065229D"/>
    <w:rsid w:val="00652462"/>
    <w:rsid w:val="00653520"/>
    <w:rsid w:val="0065374B"/>
    <w:rsid w:val="00657972"/>
    <w:rsid w:val="00657E93"/>
    <w:rsid w:val="006601F5"/>
    <w:rsid w:val="00662876"/>
    <w:rsid w:val="00665EB9"/>
    <w:rsid w:val="006660FE"/>
    <w:rsid w:val="006735A7"/>
    <w:rsid w:val="00677658"/>
    <w:rsid w:val="00681A05"/>
    <w:rsid w:val="00681A6B"/>
    <w:rsid w:val="006848B2"/>
    <w:rsid w:val="006870F6"/>
    <w:rsid w:val="00687348"/>
    <w:rsid w:val="006919C5"/>
    <w:rsid w:val="00692811"/>
    <w:rsid w:val="006934B8"/>
    <w:rsid w:val="00693F0B"/>
    <w:rsid w:val="006947A0"/>
    <w:rsid w:val="00694CFC"/>
    <w:rsid w:val="006A305E"/>
    <w:rsid w:val="006A325C"/>
    <w:rsid w:val="006A38C0"/>
    <w:rsid w:val="006A4813"/>
    <w:rsid w:val="006B0A6E"/>
    <w:rsid w:val="006B41B4"/>
    <w:rsid w:val="006C4318"/>
    <w:rsid w:val="006C6932"/>
    <w:rsid w:val="006D21AA"/>
    <w:rsid w:val="006D230C"/>
    <w:rsid w:val="006D262E"/>
    <w:rsid w:val="006D2DE0"/>
    <w:rsid w:val="006D3794"/>
    <w:rsid w:val="006D4151"/>
    <w:rsid w:val="006D4B90"/>
    <w:rsid w:val="006E1160"/>
    <w:rsid w:val="006E2015"/>
    <w:rsid w:val="006E3F16"/>
    <w:rsid w:val="006E5D34"/>
    <w:rsid w:val="006F3111"/>
    <w:rsid w:val="006F79B4"/>
    <w:rsid w:val="00701D29"/>
    <w:rsid w:val="007043A4"/>
    <w:rsid w:val="00706BD2"/>
    <w:rsid w:val="00707472"/>
    <w:rsid w:val="0072188D"/>
    <w:rsid w:val="00722AE4"/>
    <w:rsid w:val="00722FCC"/>
    <w:rsid w:val="0072346F"/>
    <w:rsid w:val="00723E54"/>
    <w:rsid w:val="00725772"/>
    <w:rsid w:val="00725C6F"/>
    <w:rsid w:val="007268AE"/>
    <w:rsid w:val="0072792E"/>
    <w:rsid w:val="00734AA1"/>
    <w:rsid w:val="00746C8B"/>
    <w:rsid w:val="00747CC8"/>
    <w:rsid w:val="00747E04"/>
    <w:rsid w:val="00750E5B"/>
    <w:rsid w:val="00751C2F"/>
    <w:rsid w:val="00753D25"/>
    <w:rsid w:val="00760F34"/>
    <w:rsid w:val="0076161E"/>
    <w:rsid w:val="00761A8F"/>
    <w:rsid w:val="00762E25"/>
    <w:rsid w:val="00762EFA"/>
    <w:rsid w:val="007631B3"/>
    <w:rsid w:val="00767A2B"/>
    <w:rsid w:val="00771199"/>
    <w:rsid w:val="007719F2"/>
    <w:rsid w:val="00774957"/>
    <w:rsid w:val="00781194"/>
    <w:rsid w:val="007817E8"/>
    <w:rsid w:val="007818D2"/>
    <w:rsid w:val="00782924"/>
    <w:rsid w:val="00784098"/>
    <w:rsid w:val="0078672D"/>
    <w:rsid w:val="00787B62"/>
    <w:rsid w:val="0079000D"/>
    <w:rsid w:val="00794FE1"/>
    <w:rsid w:val="007955AE"/>
    <w:rsid w:val="00795BB0"/>
    <w:rsid w:val="00797EBB"/>
    <w:rsid w:val="007A17B7"/>
    <w:rsid w:val="007A49C9"/>
    <w:rsid w:val="007A511E"/>
    <w:rsid w:val="007B053D"/>
    <w:rsid w:val="007B0AE6"/>
    <w:rsid w:val="007B393B"/>
    <w:rsid w:val="007B5F2F"/>
    <w:rsid w:val="007C54C9"/>
    <w:rsid w:val="007D48ED"/>
    <w:rsid w:val="007D7760"/>
    <w:rsid w:val="007E51D8"/>
    <w:rsid w:val="007E6F64"/>
    <w:rsid w:val="00800EF4"/>
    <w:rsid w:val="00805C84"/>
    <w:rsid w:val="00812DAB"/>
    <w:rsid w:val="00812E25"/>
    <w:rsid w:val="008134BD"/>
    <w:rsid w:val="00815C4A"/>
    <w:rsid w:val="00816CBD"/>
    <w:rsid w:val="008209F5"/>
    <w:rsid w:val="00822F2A"/>
    <w:rsid w:val="008274DA"/>
    <w:rsid w:val="00830692"/>
    <w:rsid w:val="008311DF"/>
    <w:rsid w:val="00832BE4"/>
    <w:rsid w:val="00833596"/>
    <w:rsid w:val="008351DE"/>
    <w:rsid w:val="0083523A"/>
    <w:rsid w:val="00837FAE"/>
    <w:rsid w:val="00840690"/>
    <w:rsid w:val="00840C02"/>
    <w:rsid w:val="00840F3D"/>
    <w:rsid w:val="00841BDA"/>
    <w:rsid w:val="00842E38"/>
    <w:rsid w:val="00844038"/>
    <w:rsid w:val="008507AE"/>
    <w:rsid w:val="00850D83"/>
    <w:rsid w:val="008526D9"/>
    <w:rsid w:val="00860365"/>
    <w:rsid w:val="008624AE"/>
    <w:rsid w:val="0086623B"/>
    <w:rsid w:val="008722C1"/>
    <w:rsid w:val="00872FD6"/>
    <w:rsid w:val="00876F05"/>
    <w:rsid w:val="00881156"/>
    <w:rsid w:val="00882F49"/>
    <w:rsid w:val="00886C53"/>
    <w:rsid w:val="008953E0"/>
    <w:rsid w:val="008A2150"/>
    <w:rsid w:val="008A2E12"/>
    <w:rsid w:val="008A5DFA"/>
    <w:rsid w:val="008A7DAC"/>
    <w:rsid w:val="008B03C4"/>
    <w:rsid w:val="008B1B78"/>
    <w:rsid w:val="008B2B75"/>
    <w:rsid w:val="008C1DAA"/>
    <w:rsid w:val="008C7E07"/>
    <w:rsid w:val="008D09EC"/>
    <w:rsid w:val="008D45F1"/>
    <w:rsid w:val="008D4907"/>
    <w:rsid w:val="008D4DB8"/>
    <w:rsid w:val="008D6FEC"/>
    <w:rsid w:val="008E030A"/>
    <w:rsid w:val="008E05C8"/>
    <w:rsid w:val="008E0836"/>
    <w:rsid w:val="008E1BC2"/>
    <w:rsid w:val="008E3005"/>
    <w:rsid w:val="008E46E7"/>
    <w:rsid w:val="008E6E7B"/>
    <w:rsid w:val="008F0370"/>
    <w:rsid w:val="008F2AC9"/>
    <w:rsid w:val="008F2F6D"/>
    <w:rsid w:val="008F47E0"/>
    <w:rsid w:val="008F5DBB"/>
    <w:rsid w:val="008F6F04"/>
    <w:rsid w:val="008F7FB5"/>
    <w:rsid w:val="009007D9"/>
    <w:rsid w:val="00902030"/>
    <w:rsid w:val="009026C9"/>
    <w:rsid w:val="00902B6B"/>
    <w:rsid w:val="00904D4A"/>
    <w:rsid w:val="00905810"/>
    <w:rsid w:val="00906364"/>
    <w:rsid w:val="009106D4"/>
    <w:rsid w:val="00910E52"/>
    <w:rsid w:val="00913748"/>
    <w:rsid w:val="0091540D"/>
    <w:rsid w:val="00915493"/>
    <w:rsid w:val="0091674E"/>
    <w:rsid w:val="009202AD"/>
    <w:rsid w:val="00920509"/>
    <w:rsid w:val="00925A30"/>
    <w:rsid w:val="00927715"/>
    <w:rsid w:val="009312E5"/>
    <w:rsid w:val="00931B80"/>
    <w:rsid w:val="00940A7D"/>
    <w:rsid w:val="00941257"/>
    <w:rsid w:val="00943F33"/>
    <w:rsid w:val="00944FD2"/>
    <w:rsid w:val="00945D4D"/>
    <w:rsid w:val="00951B5F"/>
    <w:rsid w:val="00951C22"/>
    <w:rsid w:val="00952BB5"/>
    <w:rsid w:val="009618A3"/>
    <w:rsid w:val="009621E1"/>
    <w:rsid w:val="009624A0"/>
    <w:rsid w:val="0096292B"/>
    <w:rsid w:val="00966897"/>
    <w:rsid w:val="0096717B"/>
    <w:rsid w:val="0097066E"/>
    <w:rsid w:val="0097410A"/>
    <w:rsid w:val="00976765"/>
    <w:rsid w:val="00980AF7"/>
    <w:rsid w:val="00982250"/>
    <w:rsid w:val="00985912"/>
    <w:rsid w:val="0099149D"/>
    <w:rsid w:val="00992A0F"/>
    <w:rsid w:val="00994A30"/>
    <w:rsid w:val="009A276C"/>
    <w:rsid w:val="009A3012"/>
    <w:rsid w:val="009A5EF1"/>
    <w:rsid w:val="009B006B"/>
    <w:rsid w:val="009B23E5"/>
    <w:rsid w:val="009B6207"/>
    <w:rsid w:val="009C225D"/>
    <w:rsid w:val="009C2605"/>
    <w:rsid w:val="009C4FF5"/>
    <w:rsid w:val="009C54F6"/>
    <w:rsid w:val="009C7240"/>
    <w:rsid w:val="009D20C7"/>
    <w:rsid w:val="009D2753"/>
    <w:rsid w:val="009D3363"/>
    <w:rsid w:val="009D755A"/>
    <w:rsid w:val="009D7741"/>
    <w:rsid w:val="009E05A6"/>
    <w:rsid w:val="009E4F83"/>
    <w:rsid w:val="009E75DC"/>
    <w:rsid w:val="009F0DAF"/>
    <w:rsid w:val="009F10F1"/>
    <w:rsid w:val="009F2154"/>
    <w:rsid w:val="009F3C32"/>
    <w:rsid w:val="009F5E7D"/>
    <w:rsid w:val="00A01F9F"/>
    <w:rsid w:val="00A06AC1"/>
    <w:rsid w:val="00A10A1B"/>
    <w:rsid w:val="00A1669B"/>
    <w:rsid w:val="00A16B69"/>
    <w:rsid w:val="00A175D9"/>
    <w:rsid w:val="00A17BCE"/>
    <w:rsid w:val="00A20B13"/>
    <w:rsid w:val="00A2182B"/>
    <w:rsid w:val="00A219E2"/>
    <w:rsid w:val="00A2412F"/>
    <w:rsid w:val="00A31CE8"/>
    <w:rsid w:val="00A335C3"/>
    <w:rsid w:val="00A34451"/>
    <w:rsid w:val="00A40955"/>
    <w:rsid w:val="00A40AE7"/>
    <w:rsid w:val="00A4126C"/>
    <w:rsid w:val="00A45063"/>
    <w:rsid w:val="00A46F62"/>
    <w:rsid w:val="00A553F2"/>
    <w:rsid w:val="00A5647A"/>
    <w:rsid w:val="00A56BDA"/>
    <w:rsid w:val="00A60A6D"/>
    <w:rsid w:val="00A60CED"/>
    <w:rsid w:val="00A62117"/>
    <w:rsid w:val="00A63504"/>
    <w:rsid w:val="00A63E73"/>
    <w:rsid w:val="00A65927"/>
    <w:rsid w:val="00A71DEC"/>
    <w:rsid w:val="00A729D9"/>
    <w:rsid w:val="00A73EE7"/>
    <w:rsid w:val="00A75AF3"/>
    <w:rsid w:val="00A75E39"/>
    <w:rsid w:val="00A75FD0"/>
    <w:rsid w:val="00A80DEF"/>
    <w:rsid w:val="00A813CC"/>
    <w:rsid w:val="00A82421"/>
    <w:rsid w:val="00A82771"/>
    <w:rsid w:val="00A82D6D"/>
    <w:rsid w:val="00A87F3A"/>
    <w:rsid w:val="00A902CB"/>
    <w:rsid w:val="00A90C62"/>
    <w:rsid w:val="00A9348D"/>
    <w:rsid w:val="00A97522"/>
    <w:rsid w:val="00AA2654"/>
    <w:rsid w:val="00AA2C1D"/>
    <w:rsid w:val="00AA5705"/>
    <w:rsid w:val="00AA6C06"/>
    <w:rsid w:val="00AA79B7"/>
    <w:rsid w:val="00AB729C"/>
    <w:rsid w:val="00AC1B39"/>
    <w:rsid w:val="00AC1C7C"/>
    <w:rsid w:val="00AC4DA3"/>
    <w:rsid w:val="00AC543D"/>
    <w:rsid w:val="00AD3C7C"/>
    <w:rsid w:val="00AD50C8"/>
    <w:rsid w:val="00AD5B66"/>
    <w:rsid w:val="00AE30C6"/>
    <w:rsid w:val="00AE6F5E"/>
    <w:rsid w:val="00AE7103"/>
    <w:rsid w:val="00AF5B70"/>
    <w:rsid w:val="00B00804"/>
    <w:rsid w:val="00B00CC5"/>
    <w:rsid w:val="00B0288C"/>
    <w:rsid w:val="00B06168"/>
    <w:rsid w:val="00B07F8C"/>
    <w:rsid w:val="00B146A1"/>
    <w:rsid w:val="00B17694"/>
    <w:rsid w:val="00B204C6"/>
    <w:rsid w:val="00B2299B"/>
    <w:rsid w:val="00B2307B"/>
    <w:rsid w:val="00B23C1E"/>
    <w:rsid w:val="00B270BA"/>
    <w:rsid w:val="00B309BB"/>
    <w:rsid w:val="00B31D6A"/>
    <w:rsid w:val="00B351B7"/>
    <w:rsid w:val="00B4073C"/>
    <w:rsid w:val="00B415C7"/>
    <w:rsid w:val="00B65EB7"/>
    <w:rsid w:val="00B70B59"/>
    <w:rsid w:val="00B72E19"/>
    <w:rsid w:val="00B74461"/>
    <w:rsid w:val="00B77722"/>
    <w:rsid w:val="00B806A4"/>
    <w:rsid w:val="00B829DB"/>
    <w:rsid w:val="00B8537E"/>
    <w:rsid w:val="00B85DA2"/>
    <w:rsid w:val="00B86D6E"/>
    <w:rsid w:val="00B907F9"/>
    <w:rsid w:val="00B923A1"/>
    <w:rsid w:val="00B93761"/>
    <w:rsid w:val="00B96009"/>
    <w:rsid w:val="00BA25DD"/>
    <w:rsid w:val="00BA46B4"/>
    <w:rsid w:val="00BA5CDE"/>
    <w:rsid w:val="00BB0723"/>
    <w:rsid w:val="00BB33F3"/>
    <w:rsid w:val="00BC2393"/>
    <w:rsid w:val="00BC26F3"/>
    <w:rsid w:val="00BC68BD"/>
    <w:rsid w:val="00BD0877"/>
    <w:rsid w:val="00BD256D"/>
    <w:rsid w:val="00BD4EA5"/>
    <w:rsid w:val="00BD574C"/>
    <w:rsid w:val="00BE67CE"/>
    <w:rsid w:val="00BF2CFE"/>
    <w:rsid w:val="00BF3261"/>
    <w:rsid w:val="00BF3972"/>
    <w:rsid w:val="00BF3C68"/>
    <w:rsid w:val="00BF69CA"/>
    <w:rsid w:val="00BF74A9"/>
    <w:rsid w:val="00C002F2"/>
    <w:rsid w:val="00C0332D"/>
    <w:rsid w:val="00C064CE"/>
    <w:rsid w:val="00C11018"/>
    <w:rsid w:val="00C12814"/>
    <w:rsid w:val="00C177EB"/>
    <w:rsid w:val="00C17AD2"/>
    <w:rsid w:val="00C17C3B"/>
    <w:rsid w:val="00C21DA8"/>
    <w:rsid w:val="00C24208"/>
    <w:rsid w:val="00C32A9C"/>
    <w:rsid w:val="00C3591E"/>
    <w:rsid w:val="00C43609"/>
    <w:rsid w:val="00C461BB"/>
    <w:rsid w:val="00C46725"/>
    <w:rsid w:val="00C46B68"/>
    <w:rsid w:val="00C5223E"/>
    <w:rsid w:val="00C52AAA"/>
    <w:rsid w:val="00C531E4"/>
    <w:rsid w:val="00C552A9"/>
    <w:rsid w:val="00C5767F"/>
    <w:rsid w:val="00C57718"/>
    <w:rsid w:val="00C64F2B"/>
    <w:rsid w:val="00C6630D"/>
    <w:rsid w:val="00C6767D"/>
    <w:rsid w:val="00C80B91"/>
    <w:rsid w:val="00C81252"/>
    <w:rsid w:val="00C83B42"/>
    <w:rsid w:val="00C84408"/>
    <w:rsid w:val="00C85DAF"/>
    <w:rsid w:val="00C94722"/>
    <w:rsid w:val="00C96B99"/>
    <w:rsid w:val="00CA3BC2"/>
    <w:rsid w:val="00CB2AEE"/>
    <w:rsid w:val="00CB400B"/>
    <w:rsid w:val="00CB583E"/>
    <w:rsid w:val="00CB5A3A"/>
    <w:rsid w:val="00CB7549"/>
    <w:rsid w:val="00CC368E"/>
    <w:rsid w:val="00CC3990"/>
    <w:rsid w:val="00CD649E"/>
    <w:rsid w:val="00CD7195"/>
    <w:rsid w:val="00CE4D09"/>
    <w:rsid w:val="00CF3938"/>
    <w:rsid w:val="00CF46A5"/>
    <w:rsid w:val="00CF56CE"/>
    <w:rsid w:val="00CF7A26"/>
    <w:rsid w:val="00D02C05"/>
    <w:rsid w:val="00D03812"/>
    <w:rsid w:val="00D050A2"/>
    <w:rsid w:val="00D06111"/>
    <w:rsid w:val="00D14A81"/>
    <w:rsid w:val="00D17A30"/>
    <w:rsid w:val="00D205E9"/>
    <w:rsid w:val="00D21B1E"/>
    <w:rsid w:val="00D24157"/>
    <w:rsid w:val="00D2660F"/>
    <w:rsid w:val="00D26F9A"/>
    <w:rsid w:val="00D304B3"/>
    <w:rsid w:val="00D3233F"/>
    <w:rsid w:val="00D37FA6"/>
    <w:rsid w:val="00D40EA7"/>
    <w:rsid w:val="00D417D6"/>
    <w:rsid w:val="00D446EC"/>
    <w:rsid w:val="00D45C2B"/>
    <w:rsid w:val="00D5469F"/>
    <w:rsid w:val="00D61216"/>
    <w:rsid w:val="00D633C6"/>
    <w:rsid w:val="00D65B8A"/>
    <w:rsid w:val="00D75D7D"/>
    <w:rsid w:val="00D76244"/>
    <w:rsid w:val="00D81843"/>
    <w:rsid w:val="00D82F64"/>
    <w:rsid w:val="00D84288"/>
    <w:rsid w:val="00D849A9"/>
    <w:rsid w:val="00D84B2E"/>
    <w:rsid w:val="00D851D2"/>
    <w:rsid w:val="00D86F42"/>
    <w:rsid w:val="00D915AE"/>
    <w:rsid w:val="00D917F0"/>
    <w:rsid w:val="00D929B6"/>
    <w:rsid w:val="00DA0CDD"/>
    <w:rsid w:val="00DA0E42"/>
    <w:rsid w:val="00DA1DE4"/>
    <w:rsid w:val="00DA5E82"/>
    <w:rsid w:val="00DA7539"/>
    <w:rsid w:val="00DB1480"/>
    <w:rsid w:val="00DB2984"/>
    <w:rsid w:val="00DB350C"/>
    <w:rsid w:val="00DB53B3"/>
    <w:rsid w:val="00DC1C8F"/>
    <w:rsid w:val="00DC3D7B"/>
    <w:rsid w:val="00DC5957"/>
    <w:rsid w:val="00DC63D5"/>
    <w:rsid w:val="00DD1CA2"/>
    <w:rsid w:val="00DD3A5C"/>
    <w:rsid w:val="00DD619B"/>
    <w:rsid w:val="00DD70AC"/>
    <w:rsid w:val="00DF7E98"/>
    <w:rsid w:val="00E028CA"/>
    <w:rsid w:val="00E04945"/>
    <w:rsid w:val="00E04A24"/>
    <w:rsid w:val="00E142EB"/>
    <w:rsid w:val="00E14922"/>
    <w:rsid w:val="00E15C92"/>
    <w:rsid w:val="00E20466"/>
    <w:rsid w:val="00E24862"/>
    <w:rsid w:val="00E249F6"/>
    <w:rsid w:val="00E25256"/>
    <w:rsid w:val="00E33F19"/>
    <w:rsid w:val="00E3581A"/>
    <w:rsid w:val="00E410A4"/>
    <w:rsid w:val="00E47CF6"/>
    <w:rsid w:val="00E50C2D"/>
    <w:rsid w:val="00E54245"/>
    <w:rsid w:val="00E56472"/>
    <w:rsid w:val="00E62DBE"/>
    <w:rsid w:val="00E63CCC"/>
    <w:rsid w:val="00E63EA2"/>
    <w:rsid w:val="00E650A6"/>
    <w:rsid w:val="00E65473"/>
    <w:rsid w:val="00E725AC"/>
    <w:rsid w:val="00E74537"/>
    <w:rsid w:val="00E75839"/>
    <w:rsid w:val="00E77FB5"/>
    <w:rsid w:val="00E81B43"/>
    <w:rsid w:val="00E84153"/>
    <w:rsid w:val="00E85088"/>
    <w:rsid w:val="00E85CB4"/>
    <w:rsid w:val="00E87EFD"/>
    <w:rsid w:val="00E90CA8"/>
    <w:rsid w:val="00E91770"/>
    <w:rsid w:val="00E91FD5"/>
    <w:rsid w:val="00E93D48"/>
    <w:rsid w:val="00E954A7"/>
    <w:rsid w:val="00EA03C0"/>
    <w:rsid w:val="00EA12AE"/>
    <w:rsid w:val="00EA40CF"/>
    <w:rsid w:val="00EA4442"/>
    <w:rsid w:val="00EA73E3"/>
    <w:rsid w:val="00EA7E8B"/>
    <w:rsid w:val="00EB096D"/>
    <w:rsid w:val="00EB1195"/>
    <w:rsid w:val="00EB1E94"/>
    <w:rsid w:val="00EB5757"/>
    <w:rsid w:val="00ED66D9"/>
    <w:rsid w:val="00ED72C4"/>
    <w:rsid w:val="00EE0D68"/>
    <w:rsid w:val="00EE3925"/>
    <w:rsid w:val="00EE58EF"/>
    <w:rsid w:val="00EE6213"/>
    <w:rsid w:val="00EF0CB3"/>
    <w:rsid w:val="00EF12FD"/>
    <w:rsid w:val="00EF178A"/>
    <w:rsid w:val="00EF506E"/>
    <w:rsid w:val="00F00951"/>
    <w:rsid w:val="00F01644"/>
    <w:rsid w:val="00F016BE"/>
    <w:rsid w:val="00F0688B"/>
    <w:rsid w:val="00F143CA"/>
    <w:rsid w:val="00F179F9"/>
    <w:rsid w:val="00F17D9E"/>
    <w:rsid w:val="00F22E9A"/>
    <w:rsid w:val="00F2499B"/>
    <w:rsid w:val="00F24E1C"/>
    <w:rsid w:val="00F307CA"/>
    <w:rsid w:val="00F33C00"/>
    <w:rsid w:val="00F35E9A"/>
    <w:rsid w:val="00F409B7"/>
    <w:rsid w:val="00F424DC"/>
    <w:rsid w:val="00F45818"/>
    <w:rsid w:val="00F50E34"/>
    <w:rsid w:val="00F51752"/>
    <w:rsid w:val="00F5245F"/>
    <w:rsid w:val="00F54824"/>
    <w:rsid w:val="00F645F7"/>
    <w:rsid w:val="00F646EA"/>
    <w:rsid w:val="00F65ACB"/>
    <w:rsid w:val="00F70CE7"/>
    <w:rsid w:val="00F73B29"/>
    <w:rsid w:val="00F73EC6"/>
    <w:rsid w:val="00F74C72"/>
    <w:rsid w:val="00F751C7"/>
    <w:rsid w:val="00F7539C"/>
    <w:rsid w:val="00F777E8"/>
    <w:rsid w:val="00F77C4D"/>
    <w:rsid w:val="00F80E4D"/>
    <w:rsid w:val="00F867E1"/>
    <w:rsid w:val="00F8723C"/>
    <w:rsid w:val="00F933BA"/>
    <w:rsid w:val="00F954F7"/>
    <w:rsid w:val="00FA205F"/>
    <w:rsid w:val="00FA3416"/>
    <w:rsid w:val="00FA3712"/>
    <w:rsid w:val="00FB05E8"/>
    <w:rsid w:val="00FB09A4"/>
    <w:rsid w:val="00FB0A91"/>
    <w:rsid w:val="00FB1710"/>
    <w:rsid w:val="00FB19D1"/>
    <w:rsid w:val="00FB51D7"/>
    <w:rsid w:val="00FB62DC"/>
    <w:rsid w:val="00FC7538"/>
    <w:rsid w:val="00FD0292"/>
    <w:rsid w:val="00FD31AB"/>
    <w:rsid w:val="00FD31F1"/>
    <w:rsid w:val="00FD32F3"/>
    <w:rsid w:val="00FE0B82"/>
    <w:rsid w:val="00FE1134"/>
    <w:rsid w:val="00FE2C67"/>
    <w:rsid w:val="00FE377D"/>
    <w:rsid w:val="00FF3519"/>
    <w:rsid w:val="00FF557B"/>
    <w:rsid w:val="00FF66DB"/>
    <w:rsid w:val="00F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01D6"/>
  <w15:chartTrackingRefBased/>
  <w15:docId w15:val="{9C0D2556-69B7-4136-ACED-F0E8896F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B82"/>
    <w:pPr>
      <w:spacing w:after="240" w:line="288" w:lineRule="auto"/>
    </w:pPr>
    <w:rPr>
      <w:rFonts w:ascii="Arial" w:hAnsi="Arial"/>
      <w:b/>
      <w:lang w:eastAsia="en-US"/>
    </w:rPr>
  </w:style>
  <w:style w:type="paragraph" w:styleId="Heading1">
    <w:name w:val="heading 1"/>
    <w:basedOn w:val="Normal"/>
    <w:link w:val="Heading1Char"/>
    <w:qFormat/>
    <w:rsid w:val="009E4F83"/>
    <w:pPr>
      <w:numPr>
        <w:numId w:val="5"/>
      </w:numPr>
      <w:jc w:val="both"/>
      <w:outlineLvl w:val="0"/>
    </w:pPr>
    <w:rPr>
      <w:b w:val="0"/>
      <w:color w:val="000000"/>
      <w:kern w:val="28"/>
    </w:rPr>
  </w:style>
  <w:style w:type="paragraph" w:styleId="Heading2">
    <w:name w:val="heading 2"/>
    <w:basedOn w:val="Normal"/>
    <w:link w:val="Heading2Char"/>
    <w:qFormat/>
    <w:rsid w:val="00B17694"/>
    <w:pPr>
      <w:numPr>
        <w:ilvl w:val="1"/>
        <w:numId w:val="5"/>
      </w:numPr>
      <w:tabs>
        <w:tab w:val="clear" w:pos="1440"/>
      </w:tabs>
      <w:contextualSpacing/>
      <w:jc w:val="both"/>
      <w:outlineLvl w:val="1"/>
    </w:pPr>
    <w:rPr>
      <w:b w:val="0"/>
      <w:color w:val="000000"/>
    </w:rPr>
  </w:style>
  <w:style w:type="paragraph" w:styleId="Heading3">
    <w:name w:val="heading 3"/>
    <w:basedOn w:val="Normal"/>
    <w:qFormat/>
    <w:rsid w:val="009E4F83"/>
    <w:pPr>
      <w:numPr>
        <w:numId w:val="17"/>
      </w:numPr>
      <w:contextualSpacing/>
      <w:jc w:val="both"/>
      <w:outlineLvl w:val="2"/>
    </w:pPr>
    <w:rPr>
      <w:b w:val="0"/>
      <w:color w:val="000000"/>
    </w:rPr>
  </w:style>
  <w:style w:type="paragraph" w:styleId="Heading4">
    <w:name w:val="heading 4"/>
    <w:basedOn w:val="Normal"/>
    <w:next w:val="Normal"/>
    <w:qFormat/>
    <w:rsid w:val="001801E1"/>
    <w:pPr>
      <w:numPr>
        <w:ilvl w:val="3"/>
        <w:numId w:val="5"/>
      </w:numPr>
      <w:outlineLvl w:val="3"/>
    </w:pPr>
  </w:style>
  <w:style w:type="paragraph" w:styleId="Heading5">
    <w:name w:val="heading 5"/>
    <w:basedOn w:val="Normal"/>
    <w:next w:val="Normal"/>
    <w:qFormat/>
    <w:rsid w:val="001801E1"/>
    <w:pPr>
      <w:numPr>
        <w:ilvl w:val="4"/>
        <w:numId w:val="5"/>
      </w:numPr>
      <w:outlineLvl w:val="4"/>
    </w:pPr>
    <w:rPr>
      <w:color w:val="000000"/>
    </w:rPr>
  </w:style>
  <w:style w:type="paragraph" w:styleId="Heading6">
    <w:name w:val="heading 6"/>
    <w:basedOn w:val="Normal"/>
    <w:next w:val="Normal"/>
    <w:qFormat/>
    <w:rsid w:val="00787B62"/>
    <w:pPr>
      <w:ind w:left="720"/>
      <w:jc w:val="both"/>
      <w:outlineLvl w:val="5"/>
    </w:pPr>
    <w:rPr>
      <w:bCs/>
      <w:szCs w:val="22"/>
      <w:u w:val="single"/>
    </w:rPr>
  </w:style>
  <w:style w:type="paragraph" w:styleId="Heading7">
    <w:name w:val="heading 7"/>
    <w:basedOn w:val="Normal"/>
    <w:next w:val="Normal"/>
    <w:qFormat/>
    <w:rsid w:val="001801E1"/>
    <w:pPr>
      <w:spacing w:before="240" w:after="60"/>
      <w:outlineLvl w:val="6"/>
    </w:pPr>
    <w:rPr>
      <w:rFonts w:ascii="Times New Roman" w:hAnsi="Times New Roman"/>
      <w:sz w:val="24"/>
      <w:szCs w:val="24"/>
    </w:rPr>
  </w:style>
  <w:style w:type="paragraph" w:styleId="Heading8">
    <w:name w:val="heading 8"/>
    <w:basedOn w:val="Normal"/>
    <w:next w:val="Normal"/>
    <w:qFormat/>
    <w:rsid w:val="001801E1"/>
    <w:pPr>
      <w:spacing w:before="240" w:after="60"/>
      <w:outlineLvl w:val="7"/>
    </w:pPr>
    <w:rPr>
      <w:rFonts w:ascii="Times New Roman" w:hAnsi="Times New Roman"/>
      <w:i/>
      <w:iCs/>
      <w:sz w:val="24"/>
      <w:szCs w:val="24"/>
    </w:rPr>
  </w:style>
  <w:style w:type="paragraph" w:styleId="Heading9">
    <w:name w:val="heading 9"/>
    <w:basedOn w:val="Normal"/>
    <w:next w:val="Normal"/>
    <w:qFormat/>
    <w:rsid w:val="001801E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1801E1"/>
    <w:pPr>
      <w:ind w:left="720"/>
    </w:pPr>
    <w:rPr>
      <w:snapToGrid w:val="0"/>
      <w:color w:val="000000"/>
    </w:rPr>
  </w:style>
  <w:style w:type="paragraph" w:customStyle="1" w:styleId="Body2">
    <w:name w:val="Body2"/>
    <w:basedOn w:val="Normal"/>
    <w:rsid w:val="001801E1"/>
    <w:pPr>
      <w:ind w:left="1440"/>
    </w:pPr>
    <w:rPr>
      <w:color w:val="000000"/>
    </w:rPr>
  </w:style>
  <w:style w:type="paragraph" w:customStyle="1" w:styleId="Body3">
    <w:name w:val="Body3"/>
    <w:basedOn w:val="Normal"/>
    <w:rsid w:val="001801E1"/>
    <w:pPr>
      <w:ind w:left="2155"/>
    </w:pPr>
    <w:rPr>
      <w:color w:val="000000"/>
    </w:rPr>
  </w:style>
  <w:style w:type="paragraph" w:styleId="BalloonText">
    <w:name w:val="Balloon Text"/>
    <w:basedOn w:val="Normal"/>
    <w:semiHidden/>
    <w:rsid w:val="001801E1"/>
    <w:rPr>
      <w:rFonts w:ascii="Tahoma" w:hAnsi="Tahoma" w:cs="Tahoma"/>
      <w:sz w:val="16"/>
      <w:szCs w:val="16"/>
    </w:rPr>
  </w:style>
  <w:style w:type="paragraph" w:styleId="BlockText">
    <w:name w:val="Block Text"/>
    <w:basedOn w:val="Normal"/>
    <w:rsid w:val="001801E1"/>
    <w:pPr>
      <w:spacing w:after="120"/>
      <w:ind w:left="1440" w:right="1440"/>
    </w:pPr>
  </w:style>
  <w:style w:type="paragraph" w:styleId="BodyText">
    <w:name w:val="Body Text"/>
    <w:basedOn w:val="Normal"/>
    <w:rsid w:val="001801E1"/>
    <w:pPr>
      <w:spacing w:after="120"/>
    </w:pPr>
  </w:style>
  <w:style w:type="paragraph" w:styleId="BodyText2">
    <w:name w:val="Body Text 2"/>
    <w:basedOn w:val="Normal"/>
    <w:rsid w:val="001801E1"/>
    <w:pPr>
      <w:spacing w:after="120"/>
    </w:pPr>
  </w:style>
  <w:style w:type="paragraph" w:styleId="BodyText3">
    <w:name w:val="Body Text 3"/>
    <w:basedOn w:val="Normal"/>
    <w:rsid w:val="001801E1"/>
    <w:pPr>
      <w:spacing w:after="120"/>
    </w:pPr>
    <w:rPr>
      <w:sz w:val="16"/>
      <w:szCs w:val="16"/>
    </w:rPr>
  </w:style>
  <w:style w:type="paragraph" w:styleId="BodyTextFirstIndent">
    <w:name w:val="Body Text First Indent"/>
    <w:basedOn w:val="BodyText"/>
    <w:rsid w:val="001801E1"/>
    <w:pPr>
      <w:ind w:firstLine="210"/>
    </w:pPr>
  </w:style>
  <w:style w:type="paragraph" w:styleId="BodyTextIndent">
    <w:name w:val="Body Text Indent"/>
    <w:basedOn w:val="Normal"/>
    <w:rsid w:val="001801E1"/>
    <w:pPr>
      <w:spacing w:after="120"/>
      <w:ind w:left="283"/>
    </w:pPr>
  </w:style>
  <w:style w:type="paragraph" w:styleId="BodyTextFirstIndent2">
    <w:name w:val="Body Text First Indent 2"/>
    <w:basedOn w:val="BodyTextIndent"/>
    <w:rsid w:val="001801E1"/>
    <w:pPr>
      <w:ind w:firstLine="210"/>
    </w:pPr>
  </w:style>
  <w:style w:type="paragraph" w:styleId="BodyTextIndent2">
    <w:name w:val="Body Text Indent 2"/>
    <w:basedOn w:val="Normal"/>
    <w:rsid w:val="001801E1"/>
    <w:pPr>
      <w:spacing w:after="120"/>
      <w:ind w:left="283"/>
    </w:pPr>
  </w:style>
  <w:style w:type="paragraph" w:styleId="BodyTextIndent3">
    <w:name w:val="Body Text Indent 3"/>
    <w:basedOn w:val="Normal"/>
    <w:rsid w:val="001801E1"/>
    <w:pPr>
      <w:spacing w:after="120"/>
      <w:ind w:left="283"/>
    </w:pPr>
    <w:rPr>
      <w:sz w:val="16"/>
      <w:szCs w:val="16"/>
    </w:rPr>
  </w:style>
  <w:style w:type="paragraph" w:styleId="Caption">
    <w:name w:val="caption"/>
    <w:basedOn w:val="Normal"/>
    <w:next w:val="Normal"/>
    <w:qFormat/>
    <w:rsid w:val="001801E1"/>
    <w:rPr>
      <w:b w:val="0"/>
      <w:bCs/>
    </w:rPr>
  </w:style>
  <w:style w:type="paragraph" w:styleId="Closing">
    <w:name w:val="Closing"/>
    <w:basedOn w:val="Normal"/>
    <w:rsid w:val="001801E1"/>
    <w:pPr>
      <w:ind w:left="4252"/>
    </w:pPr>
  </w:style>
  <w:style w:type="paragraph" w:styleId="CommentText">
    <w:name w:val="annotation text"/>
    <w:basedOn w:val="Normal"/>
    <w:semiHidden/>
    <w:rsid w:val="001801E1"/>
  </w:style>
  <w:style w:type="paragraph" w:styleId="CommentSubject">
    <w:name w:val="annotation subject"/>
    <w:basedOn w:val="CommentText"/>
    <w:next w:val="CommentText"/>
    <w:semiHidden/>
    <w:rsid w:val="001801E1"/>
    <w:rPr>
      <w:b w:val="0"/>
      <w:bCs/>
    </w:rPr>
  </w:style>
  <w:style w:type="paragraph" w:styleId="Date">
    <w:name w:val="Date"/>
    <w:basedOn w:val="Normal"/>
    <w:next w:val="Normal"/>
    <w:rsid w:val="001801E1"/>
  </w:style>
  <w:style w:type="paragraph" w:styleId="DocumentMap">
    <w:name w:val="Document Map"/>
    <w:basedOn w:val="Normal"/>
    <w:semiHidden/>
    <w:rsid w:val="001801E1"/>
    <w:pPr>
      <w:shd w:val="clear" w:color="auto" w:fill="000080"/>
    </w:pPr>
    <w:rPr>
      <w:rFonts w:ascii="Tahoma" w:hAnsi="Tahoma" w:cs="Tahoma"/>
    </w:rPr>
  </w:style>
  <w:style w:type="paragraph" w:styleId="E-mailSignature">
    <w:name w:val="E-mail Signature"/>
    <w:basedOn w:val="Normal"/>
    <w:rsid w:val="001801E1"/>
  </w:style>
  <w:style w:type="paragraph" w:styleId="EndnoteText">
    <w:name w:val="endnote text"/>
    <w:basedOn w:val="Normal"/>
    <w:semiHidden/>
    <w:rsid w:val="001801E1"/>
  </w:style>
  <w:style w:type="paragraph" w:styleId="EnvelopeAddress">
    <w:name w:val="envelope address"/>
    <w:basedOn w:val="Normal"/>
    <w:rsid w:val="001801E1"/>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1801E1"/>
    <w:rPr>
      <w:rFonts w:cs="Arial"/>
    </w:rPr>
  </w:style>
  <w:style w:type="paragraph" w:styleId="Footer">
    <w:name w:val="footer"/>
    <w:basedOn w:val="Normal"/>
    <w:link w:val="FooterChar"/>
    <w:uiPriority w:val="99"/>
    <w:rsid w:val="001801E1"/>
    <w:pPr>
      <w:tabs>
        <w:tab w:val="center" w:pos="4320"/>
        <w:tab w:val="right" w:pos="8640"/>
      </w:tabs>
    </w:pPr>
  </w:style>
  <w:style w:type="paragraph" w:styleId="FootnoteText">
    <w:name w:val="footnote text"/>
    <w:basedOn w:val="Normal"/>
    <w:semiHidden/>
    <w:rsid w:val="001801E1"/>
  </w:style>
  <w:style w:type="paragraph" w:styleId="Header">
    <w:name w:val="header"/>
    <w:basedOn w:val="Normal"/>
    <w:link w:val="HeaderChar"/>
    <w:uiPriority w:val="99"/>
    <w:rsid w:val="001801E1"/>
    <w:pPr>
      <w:tabs>
        <w:tab w:val="center" w:pos="4320"/>
        <w:tab w:val="right" w:pos="8640"/>
      </w:tabs>
    </w:pPr>
  </w:style>
  <w:style w:type="paragraph" w:styleId="HTMLAddress">
    <w:name w:val="HTML Address"/>
    <w:basedOn w:val="Normal"/>
    <w:rsid w:val="001801E1"/>
    <w:rPr>
      <w:i/>
      <w:iCs/>
    </w:rPr>
  </w:style>
  <w:style w:type="paragraph" w:styleId="HTMLPreformatted">
    <w:name w:val="HTML Preformatted"/>
    <w:basedOn w:val="Normal"/>
    <w:rsid w:val="001801E1"/>
    <w:rPr>
      <w:rFonts w:ascii="Courier New" w:hAnsi="Courier New" w:cs="Courier New"/>
    </w:rPr>
  </w:style>
  <w:style w:type="paragraph" w:styleId="Index1">
    <w:name w:val="index 1"/>
    <w:basedOn w:val="Normal"/>
    <w:next w:val="Normal"/>
    <w:autoRedefine/>
    <w:semiHidden/>
    <w:rsid w:val="001801E1"/>
    <w:pPr>
      <w:ind w:left="200" w:hanging="200"/>
    </w:pPr>
  </w:style>
  <w:style w:type="paragraph" w:styleId="Index2">
    <w:name w:val="index 2"/>
    <w:basedOn w:val="Normal"/>
    <w:next w:val="Normal"/>
    <w:autoRedefine/>
    <w:semiHidden/>
    <w:rsid w:val="001801E1"/>
    <w:pPr>
      <w:ind w:left="400" w:hanging="200"/>
    </w:pPr>
  </w:style>
  <w:style w:type="paragraph" w:styleId="Index3">
    <w:name w:val="index 3"/>
    <w:basedOn w:val="Normal"/>
    <w:next w:val="Normal"/>
    <w:autoRedefine/>
    <w:semiHidden/>
    <w:rsid w:val="001801E1"/>
    <w:pPr>
      <w:ind w:left="600" w:hanging="200"/>
    </w:pPr>
  </w:style>
  <w:style w:type="paragraph" w:styleId="Index4">
    <w:name w:val="index 4"/>
    <w:basedOn w:val="Normal"/>
    <w:next w:val="Normal"/>
    <w:autoRedefine/>
    <w:semiHidden/>
    <w:rsid w:val="001801E1"/>
    <w:pPr>
      <w:ind w:left="800" w:hanging="200"/>
    </w:pPr>
  </w:style>
  <w:style w:type="paragraph" w:styleId="Index5">
    <w:name w:val="index 5"/>
    <w:basedOn w:val="Normal"/>
    <w:next w:val="Normal"/>
    <w:autoRedefine/>
    <w:semiHidden/>
    <w:rsid w:val="001801E1"/>
    <w:pPr>
      <w:ind w:left="1000" w:hanging="200"/>
    </w:pPr>
  </w:style>
  <w:style w:type="paragraph" w:styleId="Index6">
    <w:name w:val="index 6"/>
    <w:basedOn w:val="Normal"/>
    <w:next w:val="Normal"/>
    <w:autoRedefine/>
    <w:semiHidden/>
    <w:rsid w:val="001801E1"/>
    <w:pPr>
      <w:ind w:left="1200" w:hanging="200"/>
    </w:pPr>
  </w:style>
  <w:style w:type="paragraph" w:styleId="Index7">
    <w:name w:val="index 7"/>
    <w:basedOn w:val="Normal"/>
    <w:next w:val="Normal"/>
    <w:autoRedefine/>
    <w:semiHidden/>
    <w:rsid w:val="001801E1"/>
    <w:pPr>
      <w:ind w:left="1400" w:hanging="200"/>
    </w:pPr>
  </w:style>
  <w:style w:type="paragraph" w:styleId="Index8">
    <w:name w:val="index 8"/>
    <w:basedOn w:val="Normal"/>
    <w:next w:val="Normal"/>
    <w:autoRedefine/>
    <w:semiHidden/>
    <w:rsid w:val="001801E1"/>
    <w:pPr>
      <w:ind w:left="1600" w:hanging="200"/>
    </w:pPr>
  </w:style>
  <w:style w:type="paragraph" w:styleId="Index9">
    <w:name w:val="index 9"/>
    <w:basedOn w:val="Normal"/>
    <w:next w:val="Normal"/>
    <w:autoRedefine/>
    <w:semiHidden/>
    <w:rsid w:val="001801E1"/>
    <w:pPr>
      <w:ind w:left="1800" w:hanging="200"/>
    </w:pPr>
  </w:style>
  <w:style w:type="paragraph" w:styleId="IndexHeading">
    <w:name w:val="index heading"/>
    <w:basedOn w:val="Normal"/>
    <w:next w:val="Index1"/>
    <w:semiHidden/>
    <w:rsid w:val="001801E1"/>
    <w:rPr>
      <w:rFonts w:cs="Arial"/>
      <w:b w:val="0"/>
      <w:bCs/>
    </w:rPr>
  </w:style>
  <w:style w:type="paragraph" w:styleId="List">
    <w:name w:val="List"/>
    <w:basedOn w:val="Normal"/>
    <w:rsid w:val="001801E1"/>
    <w:pPr>
      <w:ind w:left="283" w:hanging="283"/>
    </w:pPr>
  </w:style>
  <w:style w:type="paragraph" w:styleId="List2">
    <w:name w:val="List 2"/>
    <w:basedOn w:val="Normal"/>
    <w:rsid w:val="001801E1"/>
    <w:pPr>
      <w:ind w:left="566" w:hanging="283"/>
    </w:pPr>
  </w:style>
  <w:style w:type="paragraph" w:styleId="List3">
    <w:name w:val="List 3"/>
    <w:basedOn w:val="Normal"/>
    <w:rsid w:val="001801E1"/>
    <w:pPr>
      <w:ind w:left="849" w:hanging="283"/>
    </w:pPr>
  </w:style>
  <w:style w:type="paragraph" w:styleId="List4">
    <w:name w:val="List 4"/>
    <w:basedOn w:val="Normal"/>
    <w:rsid w:val="001801E1"/>
    <w:pPr>
      <w:ind w:left="1132" w:hanging="283"/>
    </w:pPr>
  </w:style>
  <w:style w:type="paragraph" w:styleId="List5">
    <w:name w:val="List 5"/>
    <w:basedOn w:val="Normal"/>
    <w:rsid w:val="001801E1"/>
    <w:pPr>
      <w:ind w:left="1415" w:hanging="283"/>
    </w:pPr>
  </w:style>
  <w:style w:type="paragraph" w:styleId="ListBullet">
    <w:name w:val="List Bullet"/>
    <w:basedOn w:val="Normal"/>
    <w:rsid w:val="001801E1"/>
    <w:pPr>
      <w:numPr>
        <w:numId w:val="6"/>
      </w:numPr>
    </w:pPr>
  </w:style>
  <w:style w:type="paragraph" w:styleId="ListBullet2">
    <w:name w:val="List Bullet 2"/>
    <w:basedOn w:val="Normal"/>
    <w:rsid w:val="001801E1"/>
    <w:pPr>
      <w:numPr>
        <w:numId w:val="7"/>
      </w:numPr>
    </w:pPr>
  </w:style>
  <w:style w:type="paragraph" w:styleId="ListBullet3">
    <w:name w:val="List Bullet 3"/>
    <w:basedOn w:val="Normal"/>
    <w:rsid w:val="001801E1"/>
    <w:pPr>
      <w:numPr>
        <w:numId w:val="8"/>
      </w:numPr>
    </w:pPr>
  </w:style>
  <w:style w:type="paragraph" w:styleId="ListBullet4">
    <w:name w:val="List Bullet 4"/>
    <w:basedOn w:val="Normal"/>
    <w:rsid w:val="001801E1"/>
    <w:pPr>
      <w:numPr>
        <w:numId w:val="9"/>
      </w:numPr>
    </w:pPr>
  </w:style>
  <w:style w:type="paragraph" w:styleId="ListBullet5">
    <w:name w:val="List Bullet 5"/>
    <w:basedOn w:val="Normal"/>
    <w:rsid w:val="001801E1"/>
    <w:pPr>
      <w:numPr>
        <w:numId w:val="10"/>
      </w:numPr>
    </w:pPr>
  </w:style>
  <w:style w:type="paragraph" w:styleId="ListContinue">
    <w:name w:val="List Continue"/>
    <w:basedOn w:val="Normal"/>
    <w:rsid w:val="001801E1"/>
    <w:pPr>
      <w:spacing w:after="120"/>
      <w:ind w:left="283"/>
    </w:pPr>
  </w:style>
  <w:style w:type="paragraph" w:styleId="ListContinue2">
    <w:name w:val="List Continue 2"/>
    <w:basedOn w:val="Normal"/>
    <w:rsid w:val="001801E1"/>
    <w:pPr>
      <w:spacing w:after="120"/>
      <w:ind w:left="566"/>
    </w:pPr>
  </w:style>
  <w:style w:type="paragraph" w:styleId="ListContinue3">
    <w:name w:val="List Continue 3"/>
    <w:basedOn w:val="Normal"/>
    <w:rsid w:val="001801E1"/>
    <w:pPr>
      <w:spacing w:after="120"/>
      <w:ind w:left="849"/>
    </w:pPr>
  </w:style>
  <w:style w:type="paragraph" w:styleId="ListContinue4">
    <w:name w:val="List Continue 4"/>
    <w:basedOn w:val="Normal"/>
    <w:rsid w:val="001801E1"/>
    <w:pPr>
      <w:spacing w:after="120"/>
      <w:ind w:left="1132"/>
    </w:pPr>
  </w:style>
  <w:style w:type="paragraph" w:styleId="ListContinue5">
    <w:name w:val="List Continue 5"/>
    <w:basedOn w:val="Normal"/>
    <w:rsid w:val="001801E1"/>
    <w:pPr>
      <w:spacing w:after="120"/>
      <w:ind w:left="1415"/>
    </w:pPr>
  </w:style>
  <w:style w:type="paragraph" w:styleId="ListNumber">
    <w:name w:val="List Number"/>
    <w:basedOn w:val="Normal"/>
    <w:rsid w:val="001801E1"/>
    <w:pPr>
      <w:numPr>
        <w:numId w:val="11"/>
      </w:numPr>
    </w:pPr>
  </w:style>
  <w:style w:type="paragraph" w:styleId="ListNumber2">
    <w:name w:val="List Number 2"/>
    <w:basedOn w:val="Normal"/>
    <w:rsid w:val="001801E1"/>
    <w:pPr>
      <w:numPr>
        <w:numId w:val="12"/>
      </w:numPr>
    </w:pPr>
  </w:style>
  <w:style w:type="paragraph" w:styleId="ListNumber3">
    <w:name w:val="List Number 3"/>
    <w:basedOn w:val="Normal"/>
    <w:rsid w:val="001801E1"/>
    <w:pPr>
      <w:numPr>
        <w:numId w:val="13"/>
      </w:numPr>
    </w:pPr>
  </w:style>
  <w:style w:type="paragraph" w:styleId="ListNumber4">
    <w:name w:val="List Number 4"/>
    <w:basedOn w:val="Normal"/>
    <w:rsid w:val="001801E1"/>
    <w:pPr>
      <w:numPr>
        <w:numId w:val="14"/>
      </w:numPr>
    </w:pPr>
  </w:style>
  <w:style w:type="paragraph" w:styleId="ListNumber5">
    <w:name w:val="List Number 5"/>
    <w:basedOn w:val="Normal"/>
    <w:rsid w:val="001801E1"/>
    <w:pPr>
      <w:numPr>
        <w:numId w:val="15"/>
      </w:numPr>
    </w:pPr>
  </w:style>
  <w:style w:type="paragraph" w:styleId="MacroText">
    <w:name w:val="macro"/>
    <w:semiHidden/>
    <w:rsid w:val="001801E1"/>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lang w:eastAsia="en-US"/>
    </w:rPr>
  </w:style>
  <w:style w:type="paragraph" w:styleId="MessageHeader">
    <w:name w:val="Message Header"/>
    <w:basedOn w:val="Normal"/>
    <w:rsid w:val="001801E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1801E1"/>
    <w:rPr>
      <w:rFonts w:ascii="Times New Roman" w:hAnsi="Times New Roman"/>
      <w:sz w:val="24"/>
      <w:szCs w:val="24"/>
    </w:rPr>
  </w:style>
  <w:style w:type="paragraph" w:styleId="NormalIndent">
    <w:name w:val="Normal Indent"/>
    <w:basedOn w:val="Normal"/>
    <w:rsid w:val="001801E1"/>
    <w:pPr>
      <w:ind w:left="720"/>
    </w:pPr>
  </w:style>
  <w:style w:type="paragraph" w:styleId="NoteHeading">
    <w:name w:val="Note Heading"/>
    <w:basedOn w:val="Normal"/>
    <w:next w:val="Normal"/>
    <w:rsid w:val="001801E1"/>
  </w:style>
  <w:style w:type="paragraph" w:styleId="PlainText">
    <w:name w:val="Plain Text"/>
    <w:basedOn w:val="Normal"/>
    <w:rsid w:val="001801E1"/>
    <w:rPr>
      <w:rFonts w:ascii="Courier New" w:hAnsi="Courier New" w:cs="Courier New"/>
    </w:rPr>
  </w:style>
  <w:style w:type="paragraph" w:styleId="Salutation">
    <w:name w:val="Salutation"/>
    <w:basedOn w:val="Normal"/>
    <w:next w:val="Normal"/>
    <w:rsid w:val="001801E1"/>
  </w:style>
  <w:style w:type="paragraph" w:styleId="Signature">
    <w:name w:val="Signature"/>
    <w:basedOn w:val="Normal"/>
    <w:rsid w:val="001801E1"/>
    <w:pPr>
      <w:ind w:left="4252"/>
    </w:pPr>
  </w:style>
  <w:style w:type="paragraph" w:styleId="Subtitle">
    <w:name w:val="Subtitle"/>
    <w:basedOn w:val="Normal"/>
    <w:qFormat/>
    <w:rsid w:val="001801E1"/>
    <w:pPr>
      <w:spacing w:after="60"/>
      <w:outlineLvl w:val="1"/>
    </w:pPr>
    <w:rPr>
      <w:rFonts w:cs="Arial"/>
      <w:sz w:val="24"/>
      <w:szCs w:val="24"/>
    </w:rPr>
  </w:style>
  <w:style w:type="paragraph" w:styleId="TableofAuthorities">
    <w:name w:val="table of authorities"/>
    <w:basedOn w:val="Normal"/>
    <w:next w:val="Normal"/>
    <w:semiHidden/>
    <w:rsid w:val="001801E1"/>
    <w:pPr>
      <w:ind w:left="200" w:hanging="200"/>
    </w:pPr>
  </w:style>
  <w:style w:type="paragraph" w:styleId="TableofFigures">
    <w:name w:val="table of figures"/>
    <w:basedOn w:val="Normal"/>
    <w:next w:val="Normal"/>
    <w:semiHidden/>
    <w:rsid w:val="001801E1"/>
  </w:style>
  <w:style w:type="paragraph" w:styleId="Title">
    <w:name w:val="Title"/>
    <w:basedOn w:val="Normal"/>
    <w:qFormat/>
    <w:rsid w:val="001801E1"/>
    <w:pPr>
      <w:spacing w:before="240" w:after="60"/>
      <w:outlineLvl w:val="0"/>
    </w:pPr>
    <w:rPr>
      <w:rFonts w:cs="Arial"/>
      <w:b w:val="0"/>
      <w:bCs/>
      <w:kern w:val="28"/>
      <w:sz w:val="32"/>
      <w:szCs w:val="32"/>
    </w:rPr>
  </w:style>
  <w:style w:type="paragraph" w:styleId="TOAHeading">
    <w:name w:val="toa heading"/>
    <w:basedOn w:val="Normal"/>
    <w:next w:val="Normal"/>
    <w:semiHidden/>
    <w:rsid w:val="001801E1"/>
    <w:pPr>
      <w:spacing w:before="120"/>
    </w:pPr>
    <w:rPr>
      <w:rFonts w:cs="Arial"/>
      <w:b w:val="0"/>
      <w:bCs/>
      <w:sz w:val="24"/>
      <w:szCs w:val="24"/>
    </w:rPr>
  </w:style>
  <w:style w:type="paragraph" w:styleId="TOC1">
    <w:name w:val="toc 1"/>
    <w:basedOn w:val="Normal"/>
    <w:next w:val="Normal"/>
    <w:autoRedefine/>
    <w:semiHidden/>
    <w:rsid w:val="001801E1"/>
  </w:style>
  <w:style w:type="paragraph" w:styleId="TOC2">
    <w:name w:val="toc 2"/>
    <w:basedOn w:val="Normal"/>
    <w:next w:val="Normal"/>
    <w:autoRedefine/>
    <w:semiHidden/>
    <w:rsid w:val="001801E1"/>
    <w:pPr>
      <w:ind w:left="200"/>
    </w:pPr>
  </w:style>
  <w:style w:type="paragraph" w:styleId="TOC3">
    <w:name w:val="toc 3"/>
    <w:basedOn w:val="Normal"/>
    <w:next w:val="Normal"/>
    <w:autoRedefine/>
    <w:semiHidden/>
    <w:rsid w:val="001801E1"/>
    <w:pPr>
      <w:ind w:left="400"/>
    </w:pPr>
  </w:style>
  <w:style w:type="paragraph" w:styleId="TOC4">
    <w:name w:val="toc 4"/>
    <w:basedOn w:val="Normal"/>
    <w:next w:val="Normal"/>
    <w:autoRedefine/>
    <w:semiHidden/>
    <w:rsid w:val="001801E1"/>
    <w:pPr>
      <w:ind w:left="600"/>
    </w:pPr>
  </w:style>
  <w:style w:type="paragraph" w:styleId="TOC5">
    <w:name w:val="toc 5"/>
    <w:basedOn w:val="Normal"/>
    <w:next w:val="Normal"/>
    <w:autoRedefine/>
    <w:semiHidden/>
    <w:rsid w:val="001801E1"/>
    <w:pPr>
      <w:ind w:left="800"/>
    </w:pPr>
  </w:style>
  <w:style w:type="paragraph" w:styleId="TOC6">
    <w:name w:val="toc 6"/>
    <w:basedOn w:val="Normal"/>
    <w:next w:val="Normal"/>
    <w:autoRedefine/>
    <w:semiHidden/>
    <w:rsid w:val="001801E1"/>
    <w:pPr>
      <w:ind w:left="1000"/>
    </w:pPr>
  </w:style>
  <w:style w:type="paragraph" w:styleId="TOC7">
    <w:name w:val="toc 7"/>
    <w:basedOn w:val="Normal"/>
    <w:next w:val="Normal"/>
    <w:autoRedefine/>
    <w:semiHidden/>
    <w:rsid w:val="001801E1"/>
    <w:pPr>
      <w:ind w:left="1200"/>
    </w:pPr>
  </w:style>
  <w:style w:type="paragraph" w:styleId="TOC8">
    <w:name w:val="toc 8"/>
    <w:basedOn w:val="Normal"/>
    <w:next w:val="Normal"/>
    <w:autoRedefine/>
    <w:semiHidden/>
    <w:rsid w:val="001801E1"/>
    <w:pPr>
      <w:ind w:left="1400"/>
    </w:pPr>
  </w:style>
  <w:style w:type="paragraph" w:styleId="TOC9">
    <w:name w:val="toc 9"/>
    <w:basedOn w:val="Normal"/>
    <w:next w:val="Normal"/>
    <w:autoRedefine/>
    <w:semiHidden/>
    <w:rsid w:val="001801E1"/>
    <w:pPr>
      <w:ind w:left="1600"/>
    </w:pPr>
  </w:style>
  <w:style w:type="paragraph" w:customStyle="1" w:styleId="BodyText1">
    <w:name w:val="Body Text 1"/>
    <w:basedOn w:val="Normal"/>
    <w:next w:val="BodyText2"/>
    <w:rsid w:val="00043012"/>
    <w:pPr>
      <w:spacing w:line="240" w:lineRule="auto"/>
    </w:pPr>
    <w:rPr>
      <w:rFonts w:eastAsia="SimSun"/>
      <w:lang w:eastAsia="zh-CN"/>
    </w:rPr>
  </w:style>
  <w:style w:type="paragraph" w:customStyle="1" w:styleId="singlespacing">
    <w:name w:val="singlespacing"/>
    <w:rsid w:val="00C85DAF"/>
    <w:rPr>
      <w:rFonts w:ascii="Arial" w:hAnsi="Arial"/>
      <w:snapToGrid w:val="0"/>
      <w:color w:val="000000"/>
      <w:lang w:eastAsia="en-US"/>
    </w:rPr>
  </w:style>
  <w:style w:type="paragraph" w:customStyle="1" w:styleId="SingleSpace">
    <w:name w:val="SingleSpace"/>
    <w:rsid w:val="00C85DAF"/>
    <w:pPr>
      <w:tabs>
        <w:tab w:val="left" w:pos="993"/>
      </w:tabs>
    </w:pPr>
    <w:rPr>
      <w:rFonts w:ascii="Arial" w:hAnsi="Arial"/>
      <w:lang w:eastAsia="en-US"/>
    </w:rPr>
  </w:style>
  <w:style w:type="paragraph" w:customStyle="1" w:styleId="baddresslet">
    <w:name w:val="baddresslet"/>
    <w:basedOn w:val="Normal"/>
    <w:rsid w:val="00C85DAF"/>
    <w:pPr>
      <w:spacing w:line="240" w:lineRule="auto"/>
    </w:pPr>
    <w:rPr>
      <w:color w:val="808080"/>
      <w:sz w:val="18"/>
      <w:szCs w:val="18"/>
    </w:rPr>
  </w:style>
  <w:style w:type="character" w:customStyle="1" w:styleId="Heading2Char">
    <w:name w:val="Heading 2 Char"/>
    <w:link w:val="Heading2"/>
    <w:rsid w:val="00B17694"/>
    <w:rPr>
      <w:rFonts w:ascii="Arial" w:hAnsi="Arial"/>
      <w:color w:val="000000"/>
      <w:lang w:eastAsia="en-US"/>
    </w:rPr>
  </w:style>
  <w:style w:type="character" w:styleId="FootnoteReference">
    <w:name w:val="footnote reference"/>
    <w:rsid w:val="00027F8B"/>
    <w:rPr>
      <w:vertAlign w:val="superscript"/>
    </w:rPr>
  </w:style>
  <w:style w:type="paragraph" w:customStyle="1" w:styleId="Paragraph">
    <w:name w:val="Paragraph"/>
    <w:basedOn w:val="Normal"/>
    <w:link w:val="ParagraphChar"/>
    <w:qFormat/>
    <w:rsid w:val="009E4F83"/>
    <w:pPr>
      <w:spacing w:after="120" w:line="300" w:lineRule="atLeast"/>
      <w:jc w:val="both"/>
    </w:pPr>
    <w:rPr>
      <w:rFonts w:eastAsia="Arial Unicode MS" w:cs="Arial"/>
      <w:color w:val="000000"/>
      <w:kern w:val="2"/>
      <w:sz w:val="22"/>
    </w:rPr>
  </w:style>
  <w:style w:type="character" w:customStyle="1" w:styleId="ParagraphChar">
    <w:name w:val="Paragraph Char"/>
    <w:link w:val="Paragraph"/>
    <w:rsid w:val="009E4F83"/>
    <w:rPr>
      <w:rFonts w:ascii="Arial" w:eastAsia="Arial Unicode MS" w:hAnsi="Arial" w:cs="Arial"/>
      <w:color w:val="000000"/>
      <w:kern w:val="2"/>
      <w:sz w:val="22"/>
      <w:lang w:eastAsia="en-US"/>
    </w:rPr>
  </w:style>
  <w:style w:type="paragraph" w:customStyle="1" w:styleId="TitleClause">
    <w:name w:val="Title Clause"/>
    <w:basedOn w:val="Normal"/>
    <w:rsid w:val="009E4F83"/>
    <w:pPr>
      <w:keepNext/>
      <w:numPr>
        <w:numId w:val="18"/>
      </w:numPr>
      <w:spacing w:before="240" w:line="300" w:lineRule="atLeast"/>
      <w:jc w:val="both"/>
      <w:outlineLvl w:val="0"/>
    </w:pPr>
    <w:rPr>
      <w:rFonts w:eastAsia="Arial Unicode MS" w:cs="Arial"/>
      <w:color w:val="000000"/>
      <w:kern w:val="28"/>
      <w:sz w:val="22"/>
    </w:rPr>
  </w:style>
  <w:style w:type="paragraph" w:customStyle="1" w:styleId="Untitledsubclause1">
    <w:name w:val="Untitled subclause 1"/>
    <w:basedOn w:val="Normal"/>
    <w:rsid w:val="009E4F83"/>
    <w:pPr>
      <w:numPr>
        <w:ilvl w:val="1"/>
        <w:numId w:val="18"/>
      </w:numPr>
      <w:tabs>
        <w:tab w:val="clear" w:pos="720"/>
        <w:tab w:val="num" w:pos="1440"/>
      </w:tabs>
      <w:spacing w:before="280" w:after="120" w:line="300" w:lineRule="atLeast"/>
      <w:ind w:left="1440"/>
      <w:jc w:val="both"/>
      <w:outlineLvl w:val="1"/>
    </w:pPr>
    <w:rPr>
      <w:rFonts w:eastAsia="Arial Unicode MS" w:cs="Arial"/>
      <w:b w:val="0"/>
      <w:color w:val="000000"/>
      <w:kern w:val="2"/>
      <w:sz w:val="22"/>
    </w:rPr>
  </w:style>
  <w:style w:type="paragraph" w:customStyle="1" w:styleId="Untitledsubclause2">
    <w:name w:val="Untitled subclause 2"/>
    <w:basedOn w:val="Normal"/>
    <w:rsid w:val="009E4F83"/>
    <w:pPr>
      <w:numPr>
        <w:ilvl w:val="2"/>
        <w:numId w:val="18"/>
      </w:numPr>
      <w:tabs>
        <w:tab w:val="clear" w:pos="1555"/>
        <w:tab w:val="num" w:pos="2160"/>
      </w:tabs>
      <w:spacing w:after="120" w:line="300" w:lineRule="atLeast"/>
      <w:ind w:left="2160" w:hanging="720"/>
      <w:jc w:val="both"/>
      <w:outlineLvl w:val="2"/>
    </w:pPr>
    <w:rPr>
      <w:rFonts w:eastAsia="Arial Unicode MS" w:cs="Arial"/>
      <w:b w:val="0"/>
      <w:color w:val="000000"/>
      <w:kern w:val="2"/>
      <w:sz w:val="22"/>
    </w:rPr>
  </w:style>
  <w:style w:type="paragraph" w:customStyle="1" w:styleId="Untitledsubclause3">
    <w:name w:val="Untitled subclause 3"/>
    <w:basedOn w:val="Normal"/>
    <w:rsid w:val="009E4F83"/>
    <w:pPr>
      <w:numPr>
        <w:ilvl w:val="3"/>
        <w:numId w:val="18"/>
      </w:numPr>
      <w:tabs>
        <w:tab w:val="clear" w:pos="2419"/>
        <w:tab w:val="left" w:pos="2261"/>
        <w:tab w:val="num" w:pos="3289"/>
      </w:tabs>
      <w:spacing w:after="120" w:line="300" w:lineRule="atLeast"/>
      <w:ind w:left="3289" w:hanging="1129"/>
      <w:jc w:val="both"/>
      <w:outlineLvl w:val="3"/>
    </w:pPr>
    <w:rPr>
      <w:rFonts w:eastAsia="Arial Unicode MS" w:cs="Arial"/>
      <w:b w:val="0"/>
      <w:color w:val="000000"/>
      <w:kern w:val="2"/>
      <w:sz w:val="22"/>
    </w:rPr>
  </w:style>
  <w:style w:type="paragraph" w:customStyle="1" w:styleId="Untitledsubclause4">
    <w:name w:val="Untitled subclause 4"/>
    <w:basedOn w:val="Normal"/>
    <w:rsid w:val="009E4F83"/>
    <w:pPr>
      <w:numPr>
        <w:ilvl w:val="4"/>
        <w:numId w:val="18"/>
      </w:numPr>
      <w:tabs>
        <w:tab w:val="clear" w:pos="2880"/>
        <w:tab w:val="num" w:pos="4298"/>
      </w:tabs>
      <w:spacing w:after="120" w:line="300" w:lineRule="atLeast"/>
      <w:ind w:left="4298" w:hanging="1009"/>
      <w:jc w:val="both"/>
      <w:outlineLvl w:val="4"/>
    </w:pPr>
    <w:rPr>
      <w:rFonts w:eastAsia="Arial Unicode MS" w:cs="Arial"/>
      <w:b w:val="0"/>
      <w:color w:val="000000"/>
      <w:kern w:val="2"/>
      <w:sz w:val="22"/>
    </w:rPr>
  </w:style>
  <w:style w:type="paragraph" w:customStyle="1" w:styleId="UntitledClause">
    <w:name w:val="Untitled Clause"/>
    <w:basedOn w:val="TitleClause"/>
    <w:qFormat/>
    <w:rsid w:val="009E4F83"/>
    <w:pPr>
      <w:spacing w:before="120"/>
    </w:pPr>
    <w:rPr>
      <w:b w:val="0"/>
    </w:rPr>
  </w:style>
  <w:style w:type="character" w:customStyle="1" w:styleId="Heading1Char">
    <w:name w:val="Heading 1 Char"/>
    <w:link w:val="Heading1"/>
    <w:rsid w:val="00D851D2"/>
    <w:rPr>
      <w:rFonts w:ascii="Arial" w:hAnsi="Arial"/>
      <w:color w:val="000000"/>
      <w:kern w:val="28"/>
      <w:lang w:eastAsia="en-US"/>
    </w:rPr>
  </w:style>
  <w:style w:type="paragraph" w:customStyle="1" w:styleId="NoNumUntitledClause">
    <w:name w:val="No Num Untitled Clause"/>
    <w:basedOn w:val="Normal"/>
    <w:qFormat/>
    <w:rsid w:val="00004153"/>
    <w:pPr>
      <w:keepNext/>
      <w:spacing w:before="120" w:line="300" w:lineRule="atLeast"/>
      <w:ind w:left="720"/>
      <w:jc w:val="both"/>
      <w:outlineLvl w:val="0"/>
    </w:pPr>
    <w:rPr>
      <w:rFonts w:eastAsia="Arial Unicode MS" w:cs="Arial"/>
      <w:b w:val="0"/>
      <w:color w:val="000000"/>
      <w:kern w:val="28"/>
      <w:sz w:val="22"/>
    </w:rPr>
  </w:style>
  <w:style w:type="paragraph" w:customStyle="1" w:styleId="AdditionalTitle">
    <w:name w:val="Additional Title"/>
    <w:basedOn w:val="Normal"/>
    <w:qFormat/>
    <w:rsid w:val="00004153"/>
    <w:pPr>
      <w:spacing w:after="120" w:line="300" w:lineRule="atLeast"/>
    </w:pPr>
    <w:rPr>
      <w:rFonts w:eastAsia="Arial Unicode MS" w:cs="Arial"/>
      <w:color w:val="000000"/>
      <w:kern w:val="2"/>
      <w:sz w:val="24"/>
    </w:rPr>
  </w:style>
  <w:style w:type="table" w:styleId="TableGrid">
    <w:name w:val="Table Grid"/>
    <w:basedOn w:val="TableNormal"/>
    <w:rsid w:val="00003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4F9"/>
    <w:pPr>
      <w:ind w:left="720"/>
      <w:contextualSpacing/>
    </w:pPr>
  </w:style>
  <w:style w:type="character" w:styleId="CommentReference">
    <w:name w:val="annotation reference"/>
    <w:basedOn w:val="DefaultParagraphFont"/>
    <w:rsid w:val="00B923A1"/>
    <w:rPr>
      <w:sz w:val="16"/>
      <w:szCs w:val="16"/>
    </w:rPr>
  </w:style>
  <w:style w:type="character" w:customStyle="1" w:styleId="FooterChar">
    <w:name w:val="Footer Char"/>
    <w:basedOn w:val="DefaultParagraphFont"/>
    <w:link w:val="Footer"/>
    <w:uiPriority w:val="99"/>
    <w:rsid w:val="00C46B68"/>
    <w:rPr>
      <w:rFonts w:ascii="Arial" w:hAnsi="Arial"/>
      <w:b/>
      <w:lang w:eastAsia="en-US"/>
    </w:rPr>
  </w:style>
  <w:style w:type="character" w:customStyle="1" w:styleId="HeaderChar">
    <w:name w:val="Header Char"/>
    <w:basedOn w:val="DefaultParagraphFont"/>
    <w:link w:val="Header"/>
    <w:uiPriority w:val="99"/>
    <w:rsid w:val="00C46B68"/>
    <w:rPr>
      <w:rFonts w:ascii="Arial" w:hAnsi="Arial"/>
      <w:b/>
      <w:lang w:eastAsia="en-US"/>
    </w:rPr>
  </w:style>
  <w:style w:type="character" w:styleId="Strong">
    <w:name w:val="Strong"/>
    <w:basedOn w:val="DefaultParagraphFont"/>
    <w:uiPriority w:val="22"/>
    <w:qFormat/>
    <w:rsid w:val="00FE0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99B5-A86E-4E40-B65F-8B193E66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918</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
      <vt:lpstr>The Claimant was at all material times acting as a consumer. </vt:lpstr>
      <vt:lpstr>The Defendant is and was at all material times a business and trader operating a</vt:lpstr>
      <vt:lpstr>The Claimant is and was at all material times a registered user of the Defendant</vt:lpstr>
      <vt:lpstr>When a user of the Defendant’s online marketplace agrees to purchase an item or </vt:lpstr>
      <vt:lpstr>For each purchase made using the ‘buy now' button, the Defendant automatically a</vt:lpstr>
      <vt:lpstr>In respect of each item, or bundle of items, a buyer will be shown (and must pay</vt:lpstr>
      <vt:lpstr>        The cost of the item(s) they are purchasing (“the Item Price”);</vt:lpstr>
      <vt:lpstr>        The cost of shipping the item(s) (“the Shipping Fee”); and</vt:lpstr>
      <vt:lpstr>        The Buyer Protection Fee</vt:lpstr>
      <vt:lpstr>On 5 July 2025, the Claimant entered into three separate contracts for the purch</vt:lpstr>
      <vt:lpstr>    The Claimant agreed with a user with username ‘Michelle1968xx’ to purchase an it</vt:lpstr>
      <vt:lpstr>    The Claimant agreed with a user with username ‘t90rsy’ to purchase a bundle of f</vt:lpstr>
      <vt:lpstr>        Next chino shorts W36</vt:lpstr>
      <vt:lpstr>        Topman chino shorts W38</vt:lpstr>
      <vt:lpstr>        Next chino shorts W38</vt:lpstr>
      <vt:lpstr>        Lincoln chino shorts W38</vt:lpstr>
      <vt:lpstr>        Topman chino shorts W38</vt:lpstr>
      <vt:lpstr>    The Claimant agreed with a user with username ‘adamloney’ to purchase a bundle o</vt:lpstr>
      <vt:lpstr>        Next chino shorts </vt:lpstr>
      <vt:lpstr>        Next light blue shorts</vt:lpstr>
      <vt:lpstr>        Next chino shorts</vt:lpstr>
      <vt:lpstr>    (collectively, “the Purchases”).</vt:lpstr>
      <vt:lpstr>At the same time as the Purchases were made, the Claimant and the Defendant ente</vt:lpstr>
      <vt:lpstr>    By a contract in writing dated 5 July 2025 between the Claimant and the Defendan</vt:lpstr>
      <vt:lpstr>    By a contract in writing dated 5 July 2025 between the Claimant and the Defendan</vt:lpstr>
      <vt:lpstr>    By a contract in writing dated 5 July 2025 between the Claimant and the Defendan</vt:lpstr>
      <vt:lpstr>It was an express term of all three of the Contracts that, in the event a parcel</vt:lpstr>
      <vt:lpstr>        The Item Price; </vt:lpstr>
      <vt:lpstr>        The Shipping Fee; and</vt:lpstr>
      <vt:lpstr>        The Buyer Protection Fee.</vt:lpstr>
      <vt:lpstr>It was an express term of all three of the of the Contracts that the Defendant w</vt:lpstr>
      <vt:lpstr>In performance of all three of the Contracts, on 5 July 2025 the Claimant paid t</vt:lpstr>
      <vt:lpstr>The Claimant also paid to the Defendant the Item Price and the Shipping Fees in </vt:lpstr>
      <vt:lpstr>Due to the negligence of a third-party courier (“the Courier”), none of the item</vt:lpstr>
      <vt:lpstr>On 13 July 2025, in compliance with the Defendant’s terms and conditions and ret</vt:lpstr>
      <vt:lpstr>On 14 July 2025, the Defendant provided the Claimant with a blank denial of rece</vt:lpstr>
      <vt:lpstr>On the same day, the Claimant completed and returned three copies of the denial </vt:lpstr>
      <vt:lpstr>On 19 July 2025, the Defendant approved compensation in respect of Purchase 3 an</vt:lpstr>
      <vt:lpstr>        The Item Price (£7.50);</vt:lpstr>
      <vt:lpstr>        The Shipping Fee (£2.80); and</vt:lpstr>
      <vt:lpstr>        The Buyer Protection Fee (£1.08). </vt:lpstr>
      <vt:lpstr>Notwithstanding, the Defendant did not accept the Claimant’s claims in respect o</vt:lpstr>
      <vt:lpstr>In breach of the express terms of Contract 1, the Defendant:</vt:lpstr>
      <vt:lpstr>    By itself or through its agents, on 18 July 2025 released or caused to be releas</vt:lpstr>
      <vt:lpstr>    Has not paid any refund or indemnity or any other sums to the Claimant in respec</vt:lpstr>
      <vt:lpstr>In breach of the express terms of Contract 2, the Defendant:</vt:lpstr>
      <vt:lpstr>    By itself or through its agents, on 18 July 2025 released or caused to be releas</vt:lpstr>
      <vt:lpstr>    Has not paid any refund or indemnity or any other sums to the Claimant in respec</vt:lpstr>
      <vt:lpstr>As a result of the of the Defendant’s breach of contract set out above, the Clai</vt:lpstr>
      <vt:lpstr>Further, the Claimant claims interest under section 69 of the County Courts Act </vt:lpstr>
      <vt:lpstr>The Claimant has complied with the Practice Direction on Pre-action Conduct and </vt:lpstr>
      <vt:lpstr>The Defendant has not complied with the Practice Direction on Pre-action Conduct</vt:lpstr>
      <vt:lpstr>By virtue of the Defendant’s conduct, the Claimant claims its costs in respect o</vt:lpstr>
      <vt:lpstr>AND THE CLAIMANT CLAIMS</vt:lpstr>
      <vt:lpstr>Damages for breach of contact amounting to £27.53. </vt:lpstr>
      <vt:lpstr>Interest on those damages pursuant to section 69 of the County Courts Act 1984 o</vt:lpstr>
      <vt:lpstr>Costs.</vt:lpstr>
      <vt:lpstr>Address for Service: Flat 7, Castle Court South, 5 New Hawkins Street, Bristol, </vt:lpstr>
    </vt:vector>
  </TitlesOfParts>
  <Manager> </Manager>
  <Company>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Josh Chapman</dc:creator>
  <cp:keywords> </cp:keywords>
  <dc:description> </dc:description>
  <cp:lastModifiedBy>Joshua Chapman</cp:lastModifiedBy>
  <cp:revision>38</cp:revision>
  <cp:lastPrinted>2025-08-07T14:12:00Z</cp:lastPrinted>
  <dcterms:created xsi:type="dcterms:W3CDTF">2026-03-01T21:47:00Z</dcterms:created>
  <dcterms:modified xsi:type="dcterms:W3CDTF">2026-03-01T22:15:00Z</dcterms:modified>
  <cp:category> </cp:category>
  <cp:contentStatus> </cp:contentStatus>
</cp:coreProperties>
</file>